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D3526" w14:textId="77777777" w:rsidR="000520C6" w:rsidRDefault="000520C6" w:rsidP="000520C6">
      <w:pPr>
        <w:jc w:val="center"/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"Rhetorische Strategie"</w:t>
      </w:r>
    </w:p>
    <w:p w14:paraId="5B1CBE42" w14:textId="77777777" w:rsidR="000520C6" w:rsidRDefault="000520C6" w:rsidP="000520C6">
      <w:pPr>
        <w:jc w:val="center"/>
        <w:rPr>
          <w:rFonts w:ascii="Times" w:hAnsi="Times"/>
          <w:b/>
          <w:u w:val="single"/>
        </w:rPr>
      </w:pPr>
    </w:p>
    <w:p w14:paraId="78BBC071" w14:textId="77777777" w:rsidR="000520C6" w:rsidRPr="00EF52B7" w:rsidRDefault="000520C6" w:rsidP="000520C6">
      <w:pPr>
        <w:rPr>
          <w:rFonts w:ascii="Times" w:hAnsi="Times"/>
        </w:rPr>
      </w:pPr>
      <w:proofErr w:type="spellStart"/>
      <w:r>
        <w:rPr>
          <w:rFonts w:ascii="Times" w:hAnsi="Times"/>
        </w:rPr>
        <w:t>Lit</w:t>
      </w:r>
      <w:proofErr w:type="spellEnd"/>
      <w:r>
        <w:rPr>
          <w:rFonts w:ascii="Times" w:hAnsi="Times"/>
        </w:rPr>
        <w:t>:</w:t>
      </w:r>
    </w:p>
    <w:p w14:paraId="55D2A06B" w14:textId="77777777" w:rsidR="000520C6" w:rsidRDefault="000520C6" w:rsidP="000520C6">
      <w:pPr>
        <w:pStyle w:val="Listenabsatz"/>
        <w:numPr>
          <w:ilvl w:val="0"/>
          <w:numId w:val="1"/>
        </w:numPr>
        <w:rPr>
          <w:rFonts w:ascii="Times" w:hAnsi="Times"/>
        </w:rPr>
      </w:pPr>
      <w:r w:rsidRPr="00EF52B7">
        <w:rPr>
          <w:rFonts w:ascii="Times" w:hAnsi="Times"/>
        </w:rPr>
        <w:t xml:space="preserve">Nikolaus </w:t>
      </w:r>
      <w:proofErr w:type="spellStart"/>
      <w:r w:rsidRPr="00EF52B7">
        <w:rPr>
          <w:rFonts w:ascii="Times" w:hAnsi="Times"/>
        </w:rPr>
        <w:t>Ja</w:t>
      </w:r>
      <w:r>
        <w:rPr>
          <w:rFonts w:ascii="Times" w:hAnsi="Times"/>
        </w:rPr>
        <w:t>c</w:t>
      </w:r>
      <w:r w:rsidRPr="00EF52B7">
        <w:rPr>
          <w:rFonts w:ascii="Times" w:hAnsi="Times"/>
        </w:rPr>
        <w:t>kob</w:t>
      </w:r>
      <w:proofErr w:type="spellEnd"/>
      <w:r w:rsidRPr="00EF52B7">
        <w:rPr>
          <w:rFonts w:ascii="Times" w:hAnsi="Times"/>
        </w:rPr>
        <w:t>, Öffentliche Kommunikation bei Cicero. Publizistik und Rhetorik in der späten römischen Republik</w:t>
      </w:r>
      <w:r>
        <w:rPr>
          <w:rFonts w:ascii="Times" w:hAnsi="Times"/>
        </w:rPr>
        <w:t>, Baden-Baden 2005.</w:t>
      </w:r>
    </w:p>
    <w:p w14:paraId="0C60FBF8" w14:textId="77777777" w:rsidR="000520C6" w:rsidRDefault="000520C6" w:rsidP="000520C6">
      <w:pPr>
        <w:pStyle w:val="Listenabsatz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Manfred Fuhrmann, Redekunst am Beispiel </w:t>
      </w:r>
      <w:proofErr w:type="spellStart"/>
      <w:r>
        <w:rPr>
          <w:rFonts w:ascii="Times" w:hAnsi="Times"/>
        </w:rPr>
        <w:t>Ciceros</w:t>
      </w:r>
      <w:proofErr w:type="spellEnd"/>
      <w:r>
        <w:rPr>
          <w:rFonts w:ascii="Times" w:hAnsi="Times"/>
        </w:rPr>
        <w:t>. Voraussetzungen, Mittel, Ziele,  Stuttgart usw. (Klett) 1997.</w:t>
      </w:r>
    </w:p>
    <w:p w14:paraId="7FAF1D6D" w14:textId="77777777" w:rsidR="000520C6" w:rsidRDefault="000520C6" w:rsidP="000520C6">
      <w:pPr>
        <w:rPr>
          <w:rFonts w:ascii="Times" w:hAnsi="Times"/>
        </w:rPr>
      </w:pPr>
    </w:p>
    <w:p w14:paraId="7C08D19C" w14:textId="77777777" w:rsidR="000520C6" w:rsidRDefault="000520C6" w:rsidP="000520C6">
      <w:pPr>
        <w:rPr>
          <w:rFonts w:ascii="Times" w:hAnsi="Times"/>
        </w:rPr>
      </w:pPr>
    </w:p>
    <w:p w14:paraId="795E46FA" w14:textId="77777777" w:rsidR="000520C6" w:rsidRPr="00EF52B7" w:rsidRDefault="000520C6" w:rsidP="000520C6">
      <w:pPr>
        <w:spacing w:line="360" w:lineRule="auto"/>
        <w:rPr>
          <w:rFonts w:ascii="Times" w:hAnsi="Times"/>
          <w:u w:val="single"/>
        </w:rPr>
      </w:pPr>
      <w:r w:rsidRPr="00EF52B7">
        <w:rPr>
          <w:rFonts w:ascii="Times" w:hAnsi="Times"/>
          <w:u w:val="single"/>
        </w:rPr>
        <w:t>Ziel einer Rede:</w:t>
      </w:r>
    </w:p>
    <w:p w14:paraId="30D5E805" w14:textId="77777777" w:rsidR="000520C6" w:rsidRPr="00EF52B7" w:rsidRDefault="000520C6" w:rsidP="000520C6">
      <w:pPr>
        <w:spacing w:line="360" w:lineRule="auto"/>
        <w:rPr>
          <w:rFonts w:ascii="Times" w:hAnsi="Times"/>
        </w:rPr>
      </w:pPr>
      <w:r w:rsidRPr="00EF52B7">
        <w:rPr>
          <w:rFonts w:ascii="Times" w:hAnsi="Times"/>
        </w:rPr>
        <w:t>Meinungs-, Einstellungs- und Verhaltensänderung</w:t>
      </w:r>
      <w:r>
        <w:rPr>
          <w:rFonts w:ascii="Times" w:hAnsi="Times"/>
        </w:rPr>
        <w:t xml:space="preserve"> (bzw. -verstärkung)</w:t>
      </w:r>
      <w:r w:rsidRPr="00EF52B7">
        <w:rPr>
          <w:rFonts w:ascii="Times" w:hAnsi="Times"/>
        </w:rPr>
        <w:t xml:space="preserve"> beim </w:t>
      </w:r>
      <w:r>
        <w:rPr>
          <w:rFonts w:ascii="Times" w:hAnsi="Times"/>
        </w:rPr>
        <w:t>Rezipienten</w:t>
      </w:r>
      <w:r w:rsidRPr="00EF52B7">
        <w:rPr>
          <w:rFonts w:ascii="Times" w:hAnsi="Times"/>
        </w:rPr>
        <w:t xml:space="preserve"> durch Persuasion</w:t>
      </w:r>
    </w:p>
    <w:p w14:paraId="1932E3C2" w14:textId="77777777" w:rsidR="000520C6" w:rsidRDefault="000520C6" w:rsidP="000520C6">
      <w:pPr>
        <w:spacing w:line="360" w:lineRule="auto"/>
        <w:rPr>
          <w:rFonts w:ascii="Times" w:hAnsi="Times"/>
          <w:u w:val="single"/>
        </w:rPr>
      </w:pPr>
    </w:p>
    <w:p w14:paraId="50583815" w14:textId="77777777" w:rsidR="000520C6" w:rsidRDefault="000520C6" w:rsidP="000520C6">
      <w:pPr>
        <w:spacing w:line="360" w:lineRule="auto"/>
        <w:rPr>
          <w:rFonts w:ascii="Times" w:hAnsi="Times"/>
        </w:rPr>
      </w:pPr>
      <w:r>
        <w:rPr>
          <w:rFonts w:ascii="Times" w:hAnsi="Times"/>
          <w:u w:val="single"/>
        </w:rPr>
        <w:t>Zwei Wirkrichtungen:</w:t>
      </w:r>
    </w:p>
    <w:p w14:paraId="636C56B8" w14:textId="77777777" w:rsidR="000520C6" w:rsidRDefault="000520C6" w:rsidP="000520C6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Richtung Verstand des Rezipienten: intellektuell-argumentative Wirkung</w:t>
      </w:r>
    </w:p>
    <w:p w14:paraId="4E47A98F" w14:textId="77777777" w:rsidR="000520C6" w:rsidRDefault="000520C6" w:rsidP="000520C6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Richtung Gefühl: emotional-affektive Wirkung</w:t>
      </w:r>
    </w:p>
    <w:p w14:paraId="2E40AF30" w14:textId="77777777" w:rsidR="000520C6" w:rsidRDefault="000520C6" w:rsidP="000520C6">
      <w:pPr>
        <w:pStyle w:val="Listenabsatz"/>
        <w:numPr>
          <w:ilvl w:val="0"/>
          <w:numId w:val="2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"milde" Affekte (</w:t>
      </w:r>
      <w:proofErr w:type="spellStart"/>
      <w:r>
        <w:rPr>
          <w:rFonts w:ascii="Times" w:hAnsi="Times"/>
        </w:rPr>
        <w:t>conciliare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delectare</w:t>
      </w:r>
      <w:proofErr w:type="spellEnd"/>
      <w:r>
        <w:rPr>
          <w:rFonts w:ascii="Times" w:hAnsi="Times"/>
        </w:rPr>
        <w:t>), bes. Erwecken von Sympathie für den Redner am Anfang der Rede (</w:t>
      </w:r>
      <w:proofErr w:type="spellStart"/>
      <w:r>
        <w:rPr>
          <w:rFonts w:ascii="Times" w:hAnsi="Times"/>
        </w:rPr>
        <w:t>captatio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benevolentiae</w:t>
      </w:r>
      <w:proofErr w:type="spellEnd"/>
      <w:r>
        <w:rPr>
          <w:rFonts w:ascii="Times" w:hAnsi="Times"/>
        </w:rPr>
        <w:t>)</w:t>
      </w:r>
    </w:p>
    <w:p w14:paraId="028D8EEC" w14:textId="77777777" w:rsidR="000520C6" w:rsidRDefault="000520C6" w:rsidP="000520C6">
      <w:pPr>
        <w:pStyle w:val="Listenabsatz"/>
        <w:numPr>
          <w:ilvl w:val="0"/>
          <w:numId w:val="2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"heftige" Affekte (</w:t>
      </w:r>
      <w:proofErr w:type="spellStart"/>
      <w:r>
        <w:rPr>
          <w:rFonts w:ascii="Times" w:hAnsi="Times"/>
        </w:rPr>
        <w:t>inflammare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flectere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movere</w:t>
      </w:r>
      <w:proofErr w:type="spellEnd"/>
      <w:r>
        <w:rPr>
          <w:rFonts w:ascii="Times" w:hAnsi="Times"/>
        </w:rPr>
        <w:t>) wie Zorn, Furcht, Mitleid , bes. im Schlussteil</w:t>
      </w:r>
    </w:p>
    <w:p w14:paraId="0BB095FB" w14:textId="77777777" w:rsidR="000520C6" w:rsidRDefault="000520C6" w:rsidP="000520C6">
      <w:pPr>
        <w:spacing w:line="360" w:lineRule="auto"/>
        <w:rPr>
          <w:rFonts w:ascii="Times" w:hAnsi="Times"/>
          <w:u w:val="single"/>
        </w:rPr>
      </w:pPr>
    </w:p>
    <w:p w14:paraId="1076720A" w14:textId="77777777" w:rsidR="000520C6" w:rsidRDefault="000520C6" w:rsidP="000520C6">
      <w:pPr>
        <w:spacing w:line="360" w:lineRule="auto"/>
        <w:rPr>
          <w:rFonts w:ascii="Times" w:hAnsi="Times"/>
          <w:u w:val="single"/>
        </w:rPr>
      </w:pPr>
      <w:proofErr w:type="spellStart"/>
      <w:r w:rsidRPr="00410D6F">
        <w:rPr>
          <w:rFonts w:ascii="Times" w:hAnsi="Times"/>
          <w:u w:val="single"/>
        </w:rPr>
        <w:t>Rezipientenorientierung</w:t>
      </w:r>
      <w:proofErr w:type="spellEnd"/>
    </w:p>
    <w:p w14:paraId="2B01A86A" w14:textId="77777777" w:rsidR="000520C6" w:rsidRPr="004B0027" w:rsidRDefault="000520C6" w:rsidP="000520C6">
      <w:pPr>
        <w:spacing w:line="360" w:lineRule="auto"/>
        <w:rPr>
          <w:rFonts w:ascii="Times" w:hAnsi="Times"/>
          <w:u w:val="single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allgemein: Berücksichtigung der Situation (des "Settings") durch Situationsanalyse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zur Vorbereitung der Rede. </w:t>
      </w:r>
      <w:proofErr w:type="spellStart"/>
      <w:r>
        <w:rPr>
          <w:rFonts w:ascii="Times" w:hAnsi="Times"/>
        </w:rPr>
        <w:t>Inventive</w:t>
      </w:r>
      <w:proofErr w:type="spellEnd"/>
      <w:r>
        <w:rPr>
          <w:rFonts w:ascii="Times" w:hAnsi="Times"/>
        </w:rPr>
        <w:t xml:space="preserve"> Suchformel (</w:t>
      </w:r>
      <w:proofErr w:type="spellStart"/>
      <w:r>
        <w:rPr>
          <w:rFonts w:ascii="Times" w:hAnsi="Times"/>
        </w:rPr>
        <w:t>Lasswell</w:t>
      </w:r>
      <w:proofErr w:type="spellEnd"/>
      <w:r>
        <w:rPr>
          <w:rFonts w:ascii="Times" w:hAnsi="Times"/>
        </w:rPr>
        <w:t xml:space="preserve">-Formel) für den Redner </w:t>
      </w:r>
      <w:r>
        <w:rPr>
          <w:rFonts w:ascii="Times" w:hAnsi="Times"/>
        </w:rPr>
        <w:tab/>
      </w:r>
      <w:r>
        <w:rPr>
          <w:rFonts w:ascii="Times" w:hAnsi="Times"/>
        </w:rPr>
        <w:tab/>
        <w:t>zur Entwicklung seiner Strategie:</w:t>
      </w:r>
    </w:p>
    <w:p w14:paraId="79A6BD56" w14:textId="77777777" w:rsidR="000520C6" w:rsidRDefault="000520C6" w:rsidP="000520C6">
      <w:pPr>
        <w:pStyle w:val="Listenabsatz"/>
        <w:numPr>
          <w:ilvl w:val="0"/>
          <w:numId w:val="4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soziale und psychologische Verfasstheit der Rezipienten (</w:t>
      </w:r>
      <w:proofErr w:type="spellStart"/>
      <w:r>
        <w:rPr>
          <w:rFonts w:ascii="Times" w:hAnsi="Times"/>
        </w:rPr>
        <w:t>persona</w:t>
      </w:r>
      <w:proofErr w:type="spellEnd"/>
      <w:r>
        <w:rPr>
          <w:rFonts w:ascii="Times" w:hAnsi="Times"/>
        </w:rPr>
        <w:t xml:space="preserve"> - </w:t>
      </w:r>
      <w:proofErr w:type="spellStart"/>
      <w:r>
        <w:rPr>
          <w:rFonts w:ascii="Times" w:hAnsi="Times"/>
        </w:rPr>
        <w:t>quis</w:t>
      </w:r>
      <w:proofErr w:type="spellEnd"/>
      <w:r>
        <w:rPr>
          <w:rFonts w:ascii="Times" w:hAnsi="Times"/>
        </w:rPr>
        <w:t>?)</w:t>
      </w:r>
    </w:p>
    <w:p w14:paraId="0CBA9819" w14:textId="77777777" w:rsidR="000520C6" w:rsidRDefault="000520C6" w:rsidP="000520C6">
      <w:pPr>
        <w:pStyle w:val="Listenabsatz"/>
        <w:numPr>
          <w:ilvl w:val="0"/>
          <w:numId w:val="4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Sache (</w:t>
      </w:r>
      <w:proofErr w:type="spellStart"/>
      <w:r>
        <w:rPr>
          <w:rFonts w:ascii="Times" w:hAnsi="Times"/>
        </w:rPr>
        <w:t>res</w:t>
      </w:r>
      <w:proofErr w:type="spellEnd"/>
      <w:r>
        <w:rPr>
          <w:rFonts w:ascii="Times" w:hAnsi="Times"/>
        </w:rPr>
        <w:t xml:space="preserve"> - </w:t>
      </w:r>
      <w:proofErr w:type="spellStart"/>
      <w:r>
        <w:rPr>
          <w:rFonts w:ascii="Times" w:hAnsi="Times"/>
        </w:rPr>
        <w:t>quid</w:t>
      </w:r>
      <w:proofErr w:type="spellEnd"/>
      <w:r>
        <w:rPr>
          <w:rFonts w:ascii="Times" w:hAnsi="Times"/>
        </w:rPr>
        <w:t>?)</w:t>
      </w:r>
    </w:p>
    <w:p w14:paraId="6D69BF16" w14:textId="77777777" w:rsidR="000520C6" w:rsidRPr="00410D6F" w:rsidRDefault="000520C6" w:rsidP="000520C6">
      <w:pPr>
        <w:pStyle w:val="Listenabsatz"/>
        <w:numPr>
          <w:ilvl w:val="0"/>
          <w:numId w:val="4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Zweck (causa - </w:t>
      </w:r>
      <w:proofErr w:type="spellStart"/>
      <w:r>
        <w:rPr>
          <w:rFonts w:ascii="Times" w:hAnsi="Times"/>
        </w:rPr>
        <w:t>cur</w:t>
      </w:r>
      <w:proofErr w:type="spellEnd"/>
      <w:r>
        <w:rPr>
          <w:rFonts w:ascii="Times" w:hAnsi="Times"/>
        </w:rPr>
        <w:t>?)</w:t>
      </w:r>
    </w:p>
    <w:p w14:paraId="0CD49E30" w14:textId="77777777" w:rsidR="000520C6" w:rsidRDefault="000520C6" w:rsidP="000520C6">
      <w:pPr>
        <w:pStyle w:val="Listenabsatz"/>
        <w:numPr>
          <w:ilvl w:val="0"/>
          <w:numId w:val="3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Zeit (</w:t>
      </w:r>
      <w:proofErr w:type="spellStart"/>
      <w:r>
        <w:rPr>
          <w:rFonts w:ascii="Times" w:hAnsi="Times"/>
        </w:rPr>
        <w:t>tempus</w:t>
      </w:r>
      <w:proofErr w:type="spellEnd"/>
      <w:r>
        <w:rPr>
          <w:rFonts w:ascii="Times" w:hAnsi="Times"/>
        </w:rPr>
        <w:t xml:space="preserve"> - </w:t>
      </w:r>
      <w:proofErr w:type="spellStart"/>
      <w:r>
        <w:rPr>
          <w:rFonts w:ascii="Times" w:hAnsi="Times"/>
        </w:rPr>
        <w:t>quando</w:t>
      </w:r>
      <w:proofErr w:type="spellEnd"/>
      <w:r>
        <w:rPr>
          <w:rFonts w:ascii="Times" w:hAnsi="Times"/>
        </w:rPr>
        <w:t>?)</w:t>
      </w:r>
    </w:p>
    <w:p w14:paraId="53C56031" w14:textId="77777777" w:rsidR="000520C6" w:rsidRDefault="000520C6" w:rsidP="000520C6">
      <w:pPr>
        <w:pStyle w:val="Listenabsatz"/>
        <w:numPr>
          <w:ilvl w:val="0"/>
          <w:numId w:val="3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Ort (</w:t>
      </w:r>
      <w:proofErr w:type="spellStart"/>
      <w:r>
        <w:rPr>
          <w:rFonts w:ascii="Times" w:hAnsi="Times"/>
        </w:rPr>
        <w:t>locus</w:t>
      </w:r>
      <w:proofErr w:type="spellEnd"/>
      <w:r>
        <w:rPr>
          <w:rFonts w:ascii="Times" w:hAnsi="Times"/>
        </w:rPr>
        <w:t xml:space="preserve"> - </w:t>
      </w:r>
      <w:proofErr w:type="spellStart"/>
      <w:r>
        <w:rPr>
          <w:rFonts w:ascii="Times" w:hAnsi="Times"/>
        </w:rPr>
        <w:t>ubi</w:t>
      </w:r>
      <w:proofErr w:type="spellEnd"/>
      <w:r>
        <w:rPr>
          <w:rFonts w:ascii="Times" w:hAnsi="Times"/>
        </w:rPr>
        <w:t>?)</w:t>
      </w:r>
    </w:p>
    <w:p w14:paraId="56081FF3" w14:textId="77777777" w:rsidR="000520C6" w:rsidRDefault="000520C6" w:rsidP="000520C6">
      <w:pPr>
        <w:pStyle w:val="Listenabsatz"/>
        <w:numPr>
          <w:ilvl w:val="0"/>
          <w:numId w:val="3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Art und Weise (</w:t>
      </w:r>
      <w:proofErr w:type="spellStart"/>
      <w:r>
        <w:rPr>
          <w:rFonts w:ascii="Times" w:hAnsi="Times"/>
        </w:rPr>
        <w:t>modus</w:t>
      </w:r>
      <w:proofErr w:type="spellEnd"/>
      <w:r>
        <w:rPr>
          <w:rFonts w:ascii="Times" w:hAnsi="Times"/>
        </w:rPr>
        <w:t xml:space="preserve"> - quo </w:t>
      </w:r>
      <w:proofErr w:type="spellStart"/>
      <w:r>
        <w:rPr>
          <w:rFonts w:ascii="Times" w:hAnsi="Times"/>
        </w:rPr>
        <w:t>modo</w:t>
      </w:r>
      <w:proofErr w:type="spellEnd"/>
      <w:r>
        <w:rPr>
          <w:rFonts w:ascii="Times" w:hAnsi="Times"/>
        </w:rPr>
        <w:t>?)</w:t>
      </w:r>
    </w:p>
    <w:p w14:paraId="10BE998D" w14:textId="77777777" w:rsidR="000520C6" w:rsidRDefault="000520C6" w:rsidP="000520C6">
      <w:pPr>
        <w:pStyle w:val="Listenabsatz"/>
        <w:numPr>
          <w:ilvl w:val="0"/>
          <w:numId w:val="3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Mittel (</w:t>
      </w:r>
      <w:proofErr w:type="spellStart"/>
      <w:r>
        <w:rPr>
          <w:rFonts w:ascii="Times" w:hAnsi="Times"/>
        </w:rPr>
        <w:t>materia</w:t>
      </w:r>
      <w:proofErr w:type="spellEnd"/>
      <w:r>
        <w:rPr>
          <w:rFonts w:ascii="Times" w:hAnsi="Times"/>
        </w:rPr>
        <w:t xml:space="preserve"> - </w:t>
      </w:r>
      <w:proofErr w:type="spellStart"/>
      <w:r>
        <w:rPr>
          <w:rFonts w:ascii="Times" w:hAnsi="Times"/>
        </w:rPr>
        <w:t>quibus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auxiliis</w:t>
      </w:r>
      <w:proofErr w:type="spellEnd"/>
      <w:r>
        <w:rPr>
          <w:rFonts w:ascii="Times" w:hAnsi="Times"/>
        </w:rPr>
        <w:t>?)</w:t>
      </w:r>
    </w:p>
    <w:p w14:paraId="7B157BC1" w14:textId="77777777" w:rsidR="000520C6" w:rsidRDefault="000520C6" w:rsidP="000520C6">
      <w:pPr>
        <w:spacing w:line="360" w:lineRule="auto"/>
        <w:rPr>
          <w:rFonts w:ascii="Times" w:hAnsi="Times"/>
        </w:rPr>
      </w:pPr>
    </w:p>
    <w:p w14:paraId="02398A89" w14:textId="77777777" w:rsidR="000520C6" w:rsidRDefault="000520C6" w:rsidP="000520C6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Orientierung an Geschmack und Sitten</w:t>
      </w:r>
    </w:p>
    <w:p w14:paraId="74846123" w14:textId="77777777" w:rsidR="000520C6" w:rsidRDefault="000520C6" w:rsidP="000520C6">
      <w:pPr>
        <w:pStyle w:val="Listenabsatz"/>
        <w:numPr>
          <w:ilvl w:val="0"/>
          <w:numId w:val="5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Geschmack: Das Publikum soll sowohl ästhetischen Genuss am Wohlklang als auch intellektuellen Genuss an gelungenem Einsatz rhetorischer Mittel haben können.</w:t>
      </w:r>
    </w:p>
    <w:p w14:paraId="158F84D7" w14:textId="77777777" w:rsidR="000520C6" w:rsidRPr="00D1623C" w:rsidRDefault="000520C6" w:rsidP="000520C6">
      <w:pPr>
        <w:pStyle w:val="Listenabsatz"/>
        <w:numPr>
          <w:ilvl w:val="0"/>
          <w:numId w:val="5"/>
        </w:numPr>
        <w:spacing w:line="360" w:lineRule="auto"/>
        <w:rPr>
          <w:rFonts w:ascii="Times" w:hAnsi="Times"/>
        </w:rPr>
      </w:pPr>
      <w:r w:rsidRPr="00D1623C">
        <w:rPr>
          <w:rFonts w:ascii="Times" w:hAnsi="Times"/>
        </w:rPr>
        <w:t>Sitten: Einhaltung von Normen (gesellschaftlicher Konsens)</w:t>
      </w:r>
    </w:p>
    <w:p w14:paraId="3DE7DFBB" w14:textId="77777777" w:rsidR="000520C6" w:rsidRPr="00D1623C" w:rsidRDefault="000520C6" w:rsidP="000520C6">
      <w:pPr>
        <w:pStyle w:val="Listenabsatz"/>
        <w:numPr>
          <w:ilvl w:val="0"/>
          <w:numId w:val="6"/>
        </w:numPr>
        <w:spacing w:line="360" w:lineRule="auto"/>
        <w:rPr>
          <w:rFonts w:ascii="Times" w:hAnsi="Times"/>
        </w:rPr>
      </w:pPr>
      <w:r w:rsidRPr="00D1623C">
        <w:rPr>
          <w:rFonts w:ascii="Times" w:hAnsi="Times"/>
        </w:rPr>
        <w:lastRenderedPageBreak/>
        <w:t xml:space="preserve">Sprachkonventionen: </w:t>
      </w:r>
      <w:r w:rsidRPr="00D1623C">
        <w:rPr>
          <w:rFonts w:ascii="Times" w:hAnsi="Times"/>
        </w:rPr>
        <w:tab/>
        <w:t>Ungewohnte Sprache erzeugt Widerstand.</w:t>
      </w:r>
    </w:p>
    <w:p w14:paraId="037EE88C" w14:textId="77777777" w:rsidR="000520C6" w:rsidRDefault="000520C6" w:rsidP="000520C6">
      <w:pPr>
        <w:pStyle w:val="Listenabsatz"/>
        <w:numPr>
          <w:ilvl w:val="0"/>
          <w:numId w:val="6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Sittenvorschriften: Was sich schickt (</w:t>
      </w:r>
      <w:proofErr w:type="spellStart"/>
      <w:r>
        <w:rPr>
          <w:rFonts w:ascii="Times" w:hAnsi="Times"/>
        </w:rPr>
        <w:t>decet</w:t>
      </w:r>
      <w:proofErr w:type="spellEnd"/>
      <w:r>
        <w:rPr>
          <w:rFonts w:ascii="Times" w:hAnsi="Times"/>
        </w:rPr>
        <w:t>)</w:t>
      </w:r>
      <w:r w:rsidR="00035F9C">
        <w:rPr>
          <w:rFonts w:ascii="Times" w:hAnsi="Times"/>
        </w:rPr>
        <w:t>,</w:t>
      </w:r>
      <w:bookmarkStart w:id="0" w:name="_GoBack"/>
      <w:bookmarkEnd w:id="0"/>
      <w:r>
        <w:rPr>
          <w:rFonts w:ascii="Times" w:hAnsi="Times"/>
        </w:rPr>
        <w:t xml:space="preserve"> hängt vom Sprecher, von den Rezipienten, vom Thema und Anlass ab.</w:t>
      </w:r>
    </w:p>
    <w:p w14:paraId="36ABEDA5" w14:textId="77777777" w:rsidR="000520C6" w:rsidRDefault="000520C6" w:rsidP="000520C6">
      <w:pPr>
        <w:spacing w:line="360" w:lineRule="auto"/>
        <w:ind w:left="2126" w:hanging="2126"/>
        <w:rPr>
          <w:rFonts w:ascii="Times" w:hAnsi="Times"/>
        </w:rPr>
      </w:pPr>
    </w:p>
    <w:p w14:paraId="7CC8A1EA" w14:textId="77777777" w:rsidR="000520C6" w:rsidRDefault="000520C6" w:rsidP="000520C6">
      <w:pPr>
        <w:spacing w:line="360" w:lineRule="auto"/>
        <w:ind w:left="2126" w:hanging="2126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Glaubwürdigkeit des Redners (</w:t>
      </w:r>
      <w:proofErr w:type="spellStart"/>
      <w:r>
        <w:rPr>
          <w:rFonts w:ascii="Times" w:hAnsi="Times"/>
          <w:u w:val="single"/>
        </w:rPr>
        <w:t>fides</w:t>
      </w:r>
      <w:proofErr w:type="spellEnd"/>
      <w:r>
        <w:rPr>
          <w:rFonts w:ascii="Times" w:hAnsi="Times"/>
          <w:u w:val="single"/>
        </w:rPr>
        <w:t>)</w:t>
      </w:r>
    </w:p>
    <w:p w14:paraId="37F87915" w14:textId="77777777" w:rsidR="000520C6" w:rsidRDefault="000520C6" w:rsidP="000520C6">
      <w:pPr>
        <w:spacing w:line="360" w:lineRule="auto"/>
        <w:ind w:left="2127" w:hanging="2126"/>
        <w:rPr>
          <w:rFonts w:ascii="Times" w:hAnsi="Times"/>
        </w:rPr>
      </w:pPr>
      <w:r>
        <w:rPr>
          <w:rFonts w:ascii="Times" w:hAnsi="Times"/>
        </w:rPr>
        <w:t xml:space="preserve">Um glaubwürdig zu wirken, muss der Redner sich darum bemühen, ein positives Charakterbild von </w:t>
      </w:r>
    </w:p>
    <w:p w14:paraId="5249E3D5" w14:textId="77777777" w:rsidR="000520C6" w:rsidRPr="00293471" w:rsidRDefault="000520C6" w:rsidP="000520C6">
      <w:pPr>
        <w:spacing w:line="360" w:lineRule="auto"/>
        <w:ind w:left="2127" w:hanging="2126"/>
        <w:rPr>
          <w:rFonts w:ascii="Times" w:hAnsi="Times"/>
        </w:rPr>
      </w:pPr>
      <w:r>
        <w:rPr>
          <w:rFonts w:ascii="Times" w:hAnsi="Times"/>
        </w:rPr>
        <w:t>sich zu vermitteln:</w:t>
      </w:r>
    </w:p>
    <w:p w14:paraId="77B64DF9" w14:textId="77777777" w:rsidR="000520C6" w:rsidRDefault="000520C6" w:rsidP="000520C6">
      <w:pPr>
        <w:pStyle w:val="Listenabsatz"/>
        <w:numPr>
          <w:ilvl w:val="0"/>
          <w:numId w:val="7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Einsicht und Kompetenz</w:t>
      </w:r>
    </w:p>
    <w:p w14:paraId="27DA435E" w14:textId="77777777" w:rsidR="000520C6" w:rsidRDefault="000520C6" w:rsidP="000520C6">
      <w:pPr>
        <w:pStyle w:val="Listenabsatz"/>
        <w:numPr>
          <w:ilvl w:val="0"/>
          <w:numId w:val="7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Vertrauenswürdigkeit der Person</w:t>
      </w:r>
    </w:p>
    <w:p w14:paraId="7B573500" w14:textId="77777777" w:rsidR="000520C6" w:rsidRPr="00CD2541" w:rsidRDefault="000520C6" w:rsidP="000520C6">
      <w:pPr>
        <w:pStyle w:val="Listenabsatz"/>
        <w:numPr>
          <w:ilvl w:val="0"/>
          <w:numId w:val="10"/>
        </w:numPr>
        <w:spacing w:line="360" w:lineRule="auto"/>
        <w:rPr>
          <w:rFonts w:ascii="Times" w:hAnsi="Times"/>
        </w:rPr>
      </w:pPr>
      <w:r w:rsidRPr="00CD2541">
        <w:rPr>
          <w:rFonts w:ascii="Times" w:hAnsi="Times"/>
        </w:rPr>
        <w:t>moralische Integrität im Lebenswandel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auctoritas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dignitas</w:t>
      </w:r>
      <w:proofErr w:type="spellEnd"/>
      <w:r>
        <w:rPr>
          <w:rFonts w:ascii="Times" w:hAnsi="Times"/>
        </w:rPr>
        <w:t>)</w:t>
      </w:r>
    </w:p>
    <w:p w14:paraId="5B99489E" w14:textId="77777777" w:rsidR="000520C6" w:rsidRDefault="000520C6" w:rsidP="000520C6">
      <w:pPr>
        <w:pStyle w:val="Listenabsatz"/>
        <w:numPr>
          <w:ilvl w:val="0"/>
          <w:numId w:val="9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Lauterkeit der Motive, Altruismus</w:t>
      </w:r>
    </w:p>
    <w:p w14:paraId="2283CCE9" w14:textId="77777777" w:rsidR="000520C6" w:rsidRPr="00CD2541" w:rsidRDefault="000520C6" w:rsidP="000520C6">
      <w:pPr>
        <w:pStyle w:val="Listenabsatz"/>
        <w:numPr>
          <w:ilvl w:val="0"/>
          <w:numId w:val="9"/>
        </w:numPr>
        <w:spacing w:line="360" w:lineRule="auto"/>
        <w:rPr>
          <w:rFonts w:ascii="Times" w:hAnsi="Times"/>
        </w:rPr>
      </w:pPr>
      <w:r w:rsidRPr="00CD2541">
        <w:rPr>
          <w:rFonts w:ascii="Times" w:hAnsi="Times"/>
        </w:rPr>
        <w:t xml:space="preserve">Rechtschaffenheit, Ehrlichkeit. </w:t>
      </w:r>
    </w:p>
    <w:p w14:paraId="3558D59F" w14:textId="77777777" w:rsidR="000520C6" w:rsidRPr="00CD2541" w:rsidRDefault="000520C6" w:rsidP="000520C6">
      <w:pPr>
        <w:pStyle w:val="Listenabsatz"/>
        <w:numPr>
          <w:ilvl w:val="0"/>
          <w:numId w:val="7"/>
        </w:numPr>
        <w:spacing w:line="360" w:lineRule="auto"/>
        <w:rPr>
          <w:rFonts w:ascii="Times" w:hAnsi="Times"/>
        </w:rPr>
      </w:pPr>
      <w:r w:rsidRPr="00CD2541">
        <w:rPr>
          <w:rFonts w:ascii="Times" w:hAnsi="Times"/>
        </w:rPr>
        <w:t xml:space="preserve">Sympathie </w:t>
      </w:r>
    </w:p>
    <w:p w14:paraId="2C07F979" w14:textId="77777777" w:rsidR="000520C6" w:rsidRDefault="000520C6" w:rsidP="000520C6">
      <w:pPr>
        <w:pStyle w:val="Listenabsatz"/>
        <w:numPr>
          <w:ilvl w:val="0"/>
          <w:numId w:val="8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Wohlwollen gegenüber den Rezipienten</w:t>
      </w:r>
    </w:p>
    <w:p w14:paraId="48FA6016" w14:textId="77777777" w:rsidR="000520C6" w:rsidRDefault="000520C6" w:rsidP="000520C6">
      <w:pPr>
        <w:pStyle w:val="Listenabsatz"/>
        <w:numPr>
          <w:ilvl w:val="0"/>
          <w:numId w:val="8"/>
        </w:numPr>
        <w:spacing w:line="360" w:lineRule="auto"/>
        <w:rPr>
          <w:rFonts w:ascii="Times" w:hAnsi="Times"/>
        </w:rPr>
      </w:pPr>
      <w:r w:rsidRPr="00293471">
        <w:rPr>
          <w:rFonts w:ascii="Times" w:hAnsi="Times"/>
        </w:rPr>
        <w:t>Ähnlichkeit mit den Rezipienten</w:t>
      </w:r>
      <w:r>
        <w:rPr>
          <w:rFonts w:ascii="Times" w:hAnsi="Times"/>
        </w:rPr>
        <w:t xml:space="preserve"> (Identifikationsmöglichkeit)</w:t>
      </w:r>
    </w:p>
    <w:p w14:paraId="4845109F" w14:textId="77777777" w:rsidR="000520C6" w:rsidRDefault="000520C6" w:rsidP="000520C6">
      <w:pPr>
        <w:pStyle w:val="Listenabsatz"/>
        <w:numPr>
          <w:ilvl w:val="0"/>
          <w:numId w:val="8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Attraktivität</w:t>
      </w:r>
    </w:p>
    <w:p w14:paraId="1C9B7B6E" w14:textId="77777777" w:rsidR="000520C6" w:rsidRDefault="000520C6" w:rsidP="000520C6">
      <w:pPr>
        <w:spacing w:line="360" w:lineRule="auto"/>
        <w:rPr>
          <w:rFonts w:ascii="Times" w:hAnsi="Times"/>
        </w:rPr>
      </w:pPr>
      <w:r w:rsidRPr="00CD2541">
        <w:rPr>
          <w:rFonts w:ascii="Times" w:hAnsi="Times"/>
        </w:rPr>
        <w:t xml:space="preserve">Dazu </w:t>
      </w:r>
      <w:r>
        <w:rPr>
          <w:rFonts w:ascii="Times" w:hAnsi="Times"/>
        </w:rPr>
        <w:t>ist es unabdingbar</w:t>
      </w:r>
      <w:r w:rsidRPr="00CD2541">
        <w:rPr>
          <w:rFonts w:ascii="Times" w:hAnsi="Times"/>
        </w:rPr>
        <w:t xml:space="preserve">, dass das einstudierte Verhalten natürlich und eben nicht einstudiert wirkt. Es muss so wirken, als ginge es </w:t>
      </w:r>
      <w:r>
        <w:rPr>
          <w:rFonts w:ascii="Times" w:hAnsi="Times"/>
        </w:rPr>
        <w:t>nie um</w:t>
      </w:r>
      <w:r w:rsidRPr="00CD2541">
        <w:rPr>
          <w:rFonts w:ascii="Times" w:hAnsi="Times"/>
        </w:rPr>
        <w:t xml:space="preserve"> die Selbstdarstellu</w:t>
      </w:r>
      <w:r>
        <w:rPr>
          <w:rFonts w:ascii="Times" w:hAnsi="Times"/>
        </w:rPr>
        <w:t>ng des Redners, sondern immer um die S</w:t>
      </w:r>
      <w:r w:rsidRPr="00CD2541">
        <w:rPr>
          <w:rFonts w:ascii="Times" w:hAnsi="Times"/>
        </w:rPr>
        <w:t>ache.</w:t>
      </w:r>
    </w:p>
    <w:p w14:paraId="13DAF25F" w14:textId="77777777" w:rsidR="000520C6" w:rsidRDefault="000520C6" w:rsidP="000520C6">
      <w:pPr>
        <w:spacing w:line="360" w:lineRule="auto"/>
        <w:rPr>
          <w:rFonts w:ascii="Times" w:hAnsi="Times"/>
        </w:rPr>
      </w:pPr>
    </w:p>
    <w:p w14:paraId="5190DDF5" w14:textId="77777777" w:rsidR="000520C6" w:rsidRDefault="000520C6" w:rsidP="000520C6">
      <w:pPr>
        <w:spacing w:line="360" w:lineRule="auto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Humor des Redners</w:t>
      </w:r>
    </w:p>
    <w:p w14:paraId="3D9FE9BA" w14:textId="77777777" w:rsidR="000520C6" w:rsidRPr="00D2654C" w:rsidRDefault="000520C6" w:rsidP="000520C6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Der Humor des Redners zeigt sich an folgenden Textelementen:</w:t>
      </w:r>
    </w:p>
    <w:p w14:paraId="3AD669B9" w14:textId="77777777" w:rsidR="000520C6" w:rsidRDefault="000520C6" w:rsidP="000520C6">
      <w:pPr>
        <w:pStyle w:val="Listenabsatz"/>
        <w:numPr>
          <w:ilvl w:val="0"/>
          <w:numId w:val="11"/>
        </w:numPr>
        <w:spacing w:line="360" w:lineRule="auto"/>
        <w:rPr>
          <w:rFonts w:ascii="Times" w:hAnsi="Times"/>
        </w:rPr>
      </w:pPr>
      <w:r w:rsidRPr="00D2654C">
        <w:rPr>
          <w:rFonts w:ascii="Times" w:hAnsi="Times"/>
        </w:rPr>
        <w:t>I</w:t>
      </w:r>
      <w:r>
        <w:rPr>
          <w:rFonts w:ascii="Times" w:hAnsi="Times"/>
        </w:rPr>
        <w:t>ronie</w:t>
      </w:r>
    </w:p>
    <w:p w14:paraId="4EA2C04A" w14:textId="77777777" w:rsidR="000520C6" w:rsidRPr="00D2654C" w:rsidRDefault="000520C6" w:rsidP="000520C6">
      <w:pPr>
        <w:pStyle w:val="Listenabsatz"/>
        <w:numPr>
          <w:ilvl w:val="0"/>
          <w:numId w:val="11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Pointen (bei Cicero sehr gerne Wortspiele)</w:t>
      </w:r>
    </w:p>
    <w:p w14:paraId="54B7A7CE" w14:textId="77777777" w:rsidR="000520C6" w:rsidRDefault="000520C6" w:rsidP="000520C6">
      <w:pPr>
        <w:spacing w:line="360" w:lineRule="auto"/>
        <w:rPr>
          <w:rFonts w:ascii="Times" w:hAnsi="Times"/>
        </w:rPr>
      </w:pPr>
      <w:r w:rsidRPr="00D2654C">
        <w:rPr>
          <w:rFonts w:ascii="Times" w:hAnsi="Times"/>
        </w:rPr>
        <w:t xml:space="preserve">Ironie und </w:t>
      </w:r>
      <w:r>
        <w:rPr>
          <w:rFonts w:ascii="Times" w:hAnsi="Times"/>
        </w:rPr>
        <w:t>Pointen</w:t>
      </w:r>
      <w:r w:rsidRPr="00D2654C">
        <w:rPr>
          <w:rFonts w:ascii="Times" w:hAnsi="Times"/>
        </w:rPr>
        <w:t xml:space="preserve"> richten sich</w:t>
      </w:r>
      <w:r>
        <w:rPr>
          <w:rFonts w:ascii="Times" w:hAnsi="Times"/>
        </w:rPr>
        <w:t xml:space="preserve"> vor allem an den Verstand des Rezipienten, nicht an das Gefühl.</w:t>
      </w:r>
    </w:p>
    <w:p w14:paraId="24AD6A45" w14:textId="77777777" w:rsidR="000520C6" w:rsidRDefault="000520C6" w:rsidP="000520C6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Dosierung:</w:t>
      </w:r>
    </w:p>
    <w:p w14:paraId="2BD2AA24" w14:textId="77777777" w:rsidR="000520C6" w:rsidRDefault="000520C6" w:rsidP="000520C6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Ironie und Pointen passgenau einzusetzen ist eine große Kunst, denn sie müssen dem Urteil der Rezipienten angepasst werden:</w:t>
      </w:r>
    </w:p>
    <w:p w14:paraId="4BD5EF15" w14:textId="77777777" w:rsidR="000520C6" w:rsidRDefault="000520C6" w:rsidP="000520C6">
      <w:pPr>
        <w:pStyle w:val="Listenabsatz"/>
        <w:numPr>
          <w:ilvl w:val="0"/>
          <w:numId w:val="12"/>
        </w:numPr>
        <w:spacing w:line="360" w:lineRule="auto"/>
        <w:rPr>
          <w:rFonts w:ascii="Times" w:hAnsi="Times"/>
        </w:rPr>
      </w:pPr>
      <w:r w:rsidRPr="004B0027">
        <w:rPr>
          <w:rFonts w:ascii="Times" w:hAnsi="Times"/>
        </w:rPr>
        <w:t>Beliebte Personen oder bemitleidete Personen sollte der Redner nicht mit Humor angreifen, um sich nicht unsympat</w:t>
      </w:r>
      <w:r>
        <w:rPr>
          <w:rFonts w:ascii="Times" w:hAnsi="Times"/>
        </w:rPr>
        <w:t>hisch zu machen.</w:t>
      </w:r>
    </w:p>
    <w:p w14:paraId="6941E7D2" w14:textId="77777777" w:rsidR="000520C6" w:rsidRPr="004B0027" w:rsidRDefault="000520C6" w:rsidP="000520C6">
      <w:pPr>
        <w:pStyle w:val="Listenabsatz"/>
        <w:numPr>
          <w:ilvl w:val="0"/>
          <w:numId w:val="12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B</w:t>
      </w:r>
      <w:r w:rsidRPr="004B0027">
        <w:rPr>
          <w:rFonts w:ascii="Times" w:hAnsi="Times"/>
        </w:rPr>
        <w:t>esonders verhasste Personen muss er mit schärferen Mitteln als dem Humor angreifen.</w:t>
      </w:r>
    </w:p>
    <w:p w14:paraId="20675269" w14:textId="77777777" w:rsidR="000520C6" w:rsidRPr="00D2654C" w:rsidRDefault="000520C6" w:rsidP="000520C6">
      <w:pPr>
        <w:spacing w:line="360" w:lineRule="auto"/>
        <w:rPr>
          <w:rFonts w:ascii="Times" w:hAnsi="Times"/>
        </w:rPr>
      </w:pPr>
    </w:p>
    <w:p w14:paraId="36D147EF" w14:textId="77777777" w:rsidR="000520C6" w:rsidRDefault="000520C6" w:rsidP="000520C6">
      <w:pPr>
        <w:spacing w:line="360" w:lineRule="auto"/>
        <w:rPr>
          <w:rFonts w:ascii="Times" w:hAnsi="Times"/>
          <w:u w:val="single"/>
        </w:rPr>
      </w:pPr>
    </w:p>
    <w:p w14:paraId="15C161BC" w14:textId="77777777" w:rsidR="002A7775" w:rsidRDefault="002A7775"/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A3F"/>
    <w:multiLevelType w:val="hybridMultilevel"/>
    <w:tmpl w:val="C924DD2E"/>
    <w:lvl w:ilvl="0" w:tplc="A3EAA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7E20"/>
    <w:multiLevelType w:val="hybridMultilevel"/>
    <w:tmpl w:val="EF44843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0DAD6111"/>
    <w:multiLevelType w:val="hybridMultilevel"/>
    <w:tmpl w:val="432C4DCE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0F667ACB"/>
    <w:multiLevelType w:val="hybridMultilevel"/>
    <w:tmpl w:val="42E81CB8"/>
    <w:lvl w:ilvl="0" w:tplc="0407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">
    <w:nsid w:val="1ADA6135"/>
    <w:multiLevelType w:val="hybridMultilevel"/>
    <w:tmpl w:val="E7345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3803"/>
    <w:multiLevelType w:val="hybridMultilevel"/>
    <w:tmpl w:val="2632D6E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45BB508C"/>
    <w:multiLevelType w:val="hybridMultilevel"/>
    <w:tmpl w:val="ACC69724"/>
    <w:lvl w:ilvl="0" w:tplc="0407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7">
    <w:nsid w:val="49964AE5"/>
    <w:multiLevelType w:val="hybridMultilevel"/>
    <w:tmpl w:val="45589032"/>
    <w:lvl w:ilvl="0" w:tplc="0407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8">
    <w:nsid w:val="5BA506BF"/>
    <w:multiLevelType w:val="hybridMultilevel"/>
    <w:tmpl w:val="038A4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E503A"/>
    <w:multiLevelType w:val="hybridMultilevel"/>
    <w:tmpl w:val="FE3CE752"/>
    <w:lvl w:ilvl="0" w:tplc="0407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>
    <w:nsid w:val="6AE810B6"/>
    <w:multiLevelType w:val="hybridMultilevel"/>
    <w:tmpl w:val="957C4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5742D"/>
    <w:multiLevelType w:val="hybridMultilevel"/>
    <w:tmpl w:val="17FA4096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C6"/>
    <w:rsid w:val="00035F9C"/>
    <w:rsid w:val="000520C6"/>
    <w:rsid w:val="001453B0"/>
    <w:rsid w:val="002A7775"/>
    <w:rsid w:val="005C0961"/>
    <w:rsid w:val="007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446A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20C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20C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2494</Characters>
  <Application>Microsoft Macintosh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2</cp:revision>
  <dcterms:created xsi:type="dcterms:W3CDTF">2019-09-22T17:51:00Z</dcterms:created>
  <dcterms:modified xsi:type="dcterms:W3CDTF">2019-10-21T22:31:00Z</dcterms:modified>
</cp:coreProperties>
</file>