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11" w:rsidRPr="00B36E59" w:rsidRDefault="006535CE" w:rsidP="00E12BAC">
      <w:pPr>
        <w:spacing w:after="160"/>
        <w:ind w:left="-142" w:right="-142"/>
        <w:rPr>
          <w:b/>
          <w:sz w:val="24"/>
          <w:szCs w:val="24"/>
        </w:rPr>
      </w:pPr>
      <w:r w:rsidRPr="00B36E59">
        <w:rPr>
          <w:b/>
          <w:sz w:val="24"/>
          <w:szCs w:val="24"/>
        </w:rPr>
        <w:t>Lern</w:t>
      </w:r>
      <w:r w:rsidR="00534F8B" w:rsidRPr="00B36E59">
        <w:rPr>
          <w:b/>
          <w:sz w:val="24"/>
          <w:szCs w:val="24"/>
        </w:rPr>
        <w:t xml:space="preserve">- </w:t>
      </w:r>
      <w:r w:rsidR="00E12BAC">
        <w:rPr>
          <w:b/>
          <w:sz w:val="24"/>
          <w:szCs w:val="24"/>
        </w:rPr>
        <w:t>&amp;</w:t>
      </w:r>
      <w:r w:rsidR="00534F8B" w:rsidRPr="00B36E59">
        <w:rPr>
          <w:b/>
          <w:sz w:val="24"/>
          <w:szCs w:val="24"/>
        </w:rPr>
        <w:t xml:space="preserve"> Wiederholungs</w:t>
      </w:r>
      <w:r w:rsidRPr="00B36E59">
        <w:rPr>
          <w:b/>
          <w:sz w:val="24"/>
          <w:szCs w:val="24"/>
        </w:rPr>
        <w:t xml:space="preserve">vokabular zu </w:t>
      </w:r>
      <w:r w:rsidR="00E12BAC">
        <w:rPr>
          <w:b/>
          <w:sz w:val="24"/>
          <w:szCs w:val="24"/>
        </w:rPr>
        <w:t>„</w:t>
      </w:r>
      <w:r w:rsidR="00DC5139">
        <w:rPr>
          <w:b/>
          <w:sz w:val="24"/>
          <w:szCs w:val="24"/>
        </w:rPr>
        <w:t>Das Ende des Orpheus</w:t>
      </w:r>
      <w:r w:rsidR="00E12BAC">
        <w:rPr>
          <w:b/>
          <w:sz w:val="24"/>
          <w:szCs w:val="24"/>
        </w:rPr>
        <w:t>“ (1)</w:t>
      </w:r>
    </w:p>
    <w:tbl>
      <w:tblPr>
        <w:tblStyle w:val="Tabellenraster"/>
        <w:tblW w:w="7479" w:type="dxa"/>
        <w:tblLook w:val="04A0" w:firstRow="1" w:lastRow="0" w:firstColumn="1" w:lastColumn="0" w:noHBand="0" w:noVBand="1"/>
      </w:tblPr>
      <w:tblGrid>
        <w:gridCol w:w="3652"/>
        <w:gridCol w:w="3827"/>
      </w:tblGrid>
      <w:tr w:rsidR="00D23EA7" w:rsidRPr="00B36E59" w:rsidTr="00E12BAC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aliter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anders; sonst</w:t>
            </w:r>
          </w:p>
        </w:tc>
      </w:tr>
      <w:tr w:rsidR="00D23EA7" w:rsidRPr="00B36E59" w:rsidTr="00E12BA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vor; vorher</w:t>
            </w:r>
          </w:p>
        </w:tc>
      </w:tr>
      <w:tr w:rsidR="00D23EA7" w:rsidRPr="00B36E59" w:rsidTr="00E12BAC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canis, canis m.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Hund</w:t>
            </w:r>
          </w:p>
        </w:tc>
      </w:tr>
      <w:tr w:rsidR="00D23EA7" w:rsidRPr="00B36E59" w:rsidTr="00E12BAC">
        <w:trPr>
          <w:trHeight w:val="397"/>
        </w:trPr>
        <w:tc>
          <w:tcPr>
            <w:tcW w:w="3652" w:type="dxa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collum, colli n.</w:t>
            </w:r>
          </w:p>
        </w:tc>
        <w:tc>
          <w:tcPr>
            <w:tcW w:w="3827" w:type="dxa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Hals</w:t>
            </w:r>
          </w:p>
        </w:tc>
      </w:tr>
      <w:tr w:rsidR="00D23EA7" w:rsidRPr="00B36E59" w:rsidTr="00E12BA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corpus, corporis n.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Körper</w:t>
            </w:r>
          </w:p>
        </w:tc>
      </w:tr>
      <w:tr w:rsidR="00D23EA7" w:rsidRPr="00B36E59" w:rsidTr="0008657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dies, diei m.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</w:tr>
      <w:tr w:rsidR="00D23EA7" w:rsidRPr="00B36E59" w:rsidTr="0008657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frustra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vergeblich</w:t>
            </w:r>
          </w:p>
        </w:tc>
      </w:tr>
      <w:tr w:rsidR="00D23EA7" w:rsidRPr="00B36E59" w:rsidTr="0008657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iterum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wiederum, zum zweiten Mal</w:t>
            </w:r>
          </w:p>
        </w:tc>
      </w:tr>
      <w:tr w:rsidR="00D23EA7" w:rsidRPr="00B36E59" w:rsidTr="00E12BA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medius, a, um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mittlere, in der Mitte (von)</w:t>
            </w:r>
          </w:p>
        </w:tc>
      </w:tr>
      <w:tr w:rsidR="00D23EA7" w:rsidRPr="00B36E59" w:rsidTr="00E12BA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natura, naturae f.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Natur, Wesen, Beschaffenheit</w:t>
            </w:r>
          </w:p>
        </w:tc>
      </w:tr>
      <w:tr w:rsidR="00D23EA7" w:rsidRPr="00B36E59" w:rsidTr="00E12BAC">
        <w:trPr>
          <w:trHeight w:val="397"/>
        </w:trPr>
        <w:tc>
          <w:tcPr>
            <w:tcW w:w="3652" w:type="dxa"/>
            <w:vAlign w:val="center"/>
          </w:tcPr>
          <w:p w:rsidR="00D23EA7" w:rsidRPr="00452DA2" w:rsidRDefault="00D23EA7" w:rsidP="001670EF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nex, necis f.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Tod, Mord</w:t>
            </w:r>
          </w:p>
        </w:tc>
      </w:tr>
      <w:tr w:rsidR="00D23EA7" w:rsidRPr="00B36E59" w:rsidTr="00E12BAC">
        <w:trPr>
          <w:trHeight w:val="397"/>
        </w:trPr>
        <w:tc>
          <w:tcPr>
            <w:tcW w:w="3652" w:type="dxa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portare, porto, portavi, portatum</w:t>
            </w:r>
          </w:p>
        </w:tc>
        <w:tc>
          <w:tcPr>
            <w:tcW w:w="3827" w:type="dxa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bringen, tragen</w:t>
            </w:r>
          </w:p>
        </w:tc>
      </w:tr>
      <w:tr w:rsidR="00D23EA7" w:rsidRPr="00B36E59" w:rsidTr="00E12BA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prior, prioris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erste, der frühere</w:t>
            </w:r>
          </w:p>
        </w:tc>
      </w:tr>
      <w:tr w:rsidR="00D23EA7" w:rsidRPr="00B36E59" w:rsidTr="00E12BA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1670EF">
            <w:pPr>
              <w:spacing w:before="100" w:after="10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relinquere, relinquo, reliqui, relictum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zurücklassen, verlassen</w:t>
            </w:r>
          </w:p>
        </w:tc>
      </w:tr>
      <w:tr w:rsidR="00D23EA7" w:rsidRPr="00B36E59" w:rsidTr="00E12BA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ripa, ripae f.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Ufer</w:t>
            </w:r>
          </w:p>
        </w:tc>
      </w:tr>
      <w:tr w:rsidR="00D23EA7" w:rsidRPr="00B36E59" w:rsidTr="00E12BA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saxum, saxi n.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Fels, Stein</w:t>
            </w:r>
          </w:p>
        </w:tc>
      </w:tr>
      <w:tr w:rsidR="00D23EA7" w:rsidRPr="00B36E59" w:rsidTr="00E12BA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sieben</w:t>
            </w:r>
          </w:p>
        </w:tc>
      </w:tr>
      <w:tr w:rsidR="00D23EA7" w:rsidRPr="00B36E59" w:rsidTr="0008657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tamen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dennoch, jedoch</w:t>
            </w:r>
          </w:p>
        </w:tc>
      </w:tr>
      <w:tr w:rsidR="00D23EA7" w:rsidRPr="00B36E59" w:rsidTr="0008657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transire, transeo, transii, transitum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durchqueren, hinübergehen</w:t>
            </w:r>
          </w:p>
        </w:tc>
      </w:tr>
      <w:tr w:rsidR="00D23EA7" w:rsidRPr="00B36E59" w:rsidTr="00E12BA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tres, tres, tria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drei</w:t>
            </w:r>
          </w:p>
        </w:tc>
      </w:tr>
      <w:tr w:rsidR="00D23EA7" w:rsidRPr="00B36E59" w:rsidTr="0008657C">
        <w:trPr>
          <w:trHeight w:val="397"/>
        </w:trPr>
        <w:tc>
          <w:tcPr>
            <w:tcW w:w="3652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velle, volo, volui</w:t>
            </w:r>
          </w:p>
        </w:tc>
        <w:tc>
          <w:tcPr>
            <w:tcW w:w="3827" w:type="dxa"/>
            <w:vAlign w:val="center"/>
          </w:tcPr>
          <w:p w:rsidR="00D23EA7" w:rsidRPr="00632DEB" w:rsidRDefault="00D23EA7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wollen</w:t>
            </w:r>
          </w:p>
        </w:tc>
      </w:tr>
    </w:tbl>
    <w:p w:rsidR="00B36E59" w:rsidRPr="00E12BAC" w:rsidRDefault="00E12BAC" w:rsidP="00E12BAC">
      <w:pPr>
        <w:spacing w:after="160"/>
        <w:ind w:left="-142" w:right="-142"/>
        <w:rPr>
          <w:b/>
          <w:spacing w:val="-2"/>
          <w:sz w:val="24"/>
          <w:szCs w:val="24"/>
        </w:rPr>
      </w:pPr>
      <w:r w:rsidRPr="00E12BAC">
        <w:rPr>
          <w:b/>
          <w:spacing w:val="-2"/>
          <w:sz w:val="24"/>
          <w:szCs w:val="24"/>
        </w:rPr>
        <w:lastRenderedPageBreak/>
        <w:t>Lern- &amp; Wiederholungsvokabular zu „</w:t>
      </w:r>
      <w:r w:rsidR="00DC5139">
        <w:rPr>
          <w:b/>
          <w:spacing w:val="-2"/>
          <w:sz w:val="24"/>
          <w:szCs w:val="24"/>
        </w:rPr>
        <w:t>Das Ende des Orpheus</w:t>
      </w:r>
      <w:r w:rsidRPr="00E12BAC">
        <w:rPr>
          <w:b/>
          <w:spacing w:val="-2"/>
          <w:sz w:val="24"/>
          <w:szCs w:val="24"/>
        </w:rPr>
        <w:t>“</w:t>
      </w:r>
      <w:r>
        <w:rPr>
          <w:b/>
          <w:spacing w:val="-2"/>
          <w:sz w:val="24"/>
          <w:szCs w:val="24"/>
        </w:rPr>
        <w:t xml:space="preserve"> (2</w:t>
      </w:r>
      <w:r w:rsidRPr="00E12BAC">
        <w:rPr>
          <w:b/>
          <w:spacing w:val="-2"/>
          <w:sz w:val="24"/>
          <w:szCs w:val="24"/>
        </w:rPr>
        <w:t>)</w:t>
      </w:r>
    </w:p>
    <w:tbl>
      <w:tblPr>
        <w:tblStyle w:val="Tabellenraster"/>
        <w:tblW w:w="7338" w:type="dxa"/>
        <w:tblLook w:val="04A0" w:firstRow="1" w:lastRow="0" w:firstColumn="1" w:lastColumn="0" w:noHBand="0" w:noVBand="1"/>
      </w:tblPr>
      <w:tblGrid>
        <w:gridCol w:w="3085"/>
        <w:gridCol w:w="4253"/>
      </w:tblGrid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altus</w:t>
            </w:r>
            <w:r w:rsidR="004058B4">
              <w:rPr>
                <w:sz w:val="20"/>
                <w:szCs w:val="20"/>
              </w:rPr>
              <w:t>, a, um</w:t>
            </w:r>
          </w:p>
        </w:tc>
        <w:tc>
          <w:tcPr>
            <w:tcW w:w="4253" w:type="dxa"/>
            <w:vAlign w:val="center"/>
          </w:tcPr>
          <w:p w:rsidR="0028632D" w:rsidRPr="00632DEB" w:rsidRDefault="004058B4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hoch, tief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ambo</w:t>
            </w:r>
            <w:r w:rsidR="004058B4">
              <w:rPr>
                <w:sz w:val="20"/>
                <w:szCs w:val="20"/>
              </w:rPr>
              <w:t>, ambae, ambo</w:t>
            </w:r>
          </w:p>
        </w:tc>
        <w:tc>
          <w:tcPr>
            <w:tcW w:w="4253" w:type="dxa"/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beide (zusammen)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animus</w:t>
            </w:r>
            <w:r w:rsidR="004058B4">
              <w:rPr>
                <w:sz w:val="20"/>
                <w:szCs w:val="20"/>
              </w:rPr>
              <w:t>, animi m.</w:t>
            </w:r>
          </w:p>
        </w:tc>
        <w:tc>
          <w:tcPr>
            <w:tcW w:w="4253" w:type="dxa"/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Geist, Mut, Gesinnung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crudelis</w:t>
            </w:r>
            <w:r w:rsidR="004058B4">
              <w:rPr>
                <w:sz w:val="20"/>
                <w:szCs w:val="20"/>
              </w:rPr>
              <w:t>, e</w:t>
            </w:r>
          </w:p>
        </w:tc>
        <w:tc>
          <w:tcPr>
            <w:tcW w:w="4253" w:type="dxa"/>
            <w:vAlign w:val="center"/>
          </w:tcPr>
          <w:p w:rsidR="0028632D" w:rsidRPr="00632DEB" w:rsidRDefault="004058B4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grausam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cuncti</w:t>
            </w:r>
            <w:r w:rsidR="004058B4">
              <w:rPr>
                <w:sz w:val="20"/>
                <w:szCs w:val="20"/>
              </w:rPr>
              <w:t>, cunctae, cuncta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(zu</w:t>
            </w:r>
            <w:r w:rsidR="004058B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ammen)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cupidus</w:t>
            </w:r>
            <w:r w:rsidR="004058B4">
              <w:rPr>
                <w:sz w:val="20"/>
                <w:szCs w:val="20"/>
              </w:rPr>
              <w:t>, a, um (+ Gen.)</w:t>
            </w:r>
          </w:p>
        </w:tc>
        <w:tc>
          <w:tcPr>
            <w:tcW w:w="4253" w:type="dxa"/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(be)gierig (nach)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cura</w:t>
            </w:r>
            <w:r w:rsidR="004058B4">
              <w:rPr>
                <w:sz w:val="20"/>
                <w:szCs w:val="20"/>
              </w:rPr>
              <w:t>, curae f.</w:t>
            </w:r>
          </w:p>
        </w:tc>
        <w:tc>
          <w:tcPr>
            <w:tcW w:w="4253" w:type="dxa"/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Sorge, Pflege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</w:t>
            </w:r>
            <w:r w:rsidR="004058B4">
              <w:rPr>
                <w:sz w:val="20"/>
                <w:szCs w:val="20"/>
              </w:rPr>
              <w:t>, doloris m.</w:t>
            </w:r>
          </w:p>
        </w:tc>
        <w:tc>
          <w:tcPr>
            <w:tcW w:w="4253" w:type="dxa"/>
          </w:tcPr>
          <w:p w:rsidR="0028632D" w:rsidRPr="00632DEB" w:rsidRDefault="004058B4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Schmerz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4058B4" w:rsidRDefault="0028632D" w:rsidP="004058B4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r w:rsidRPr="004058B4">
              <w:rPr>
                <w:spacing w:val="-2"/>
                <w:sz w:val="20"/>
                <w:szCs w:val="20"/>
              </w:rPr>
              <w:t>invenire</w:t>
            </w:r>
            <w:r w:rsidR="004058B4" w:rsidRPr="004058B4">
              <w:rPr>
                <w:spacing w:val="-2"/>
                <w:sz w:val="20"/>
                <w:szCs w:val="20"/>
              </w:rPr>
              <w:t>, invenio, inveni, inventum</w:t>
            </w:r>
          </w:p>
        </w:tc>
        <w:tc>
          <w:tcPr>
            <w:tcW w:w="4253" w:type="dxa"/>
            <w:vAlign w:val="center"/>
          </w:tcPr>
          <w:p w:rsidR="0028632D" w:rsidRPr="00632DEB" w:rsidRDefault="004058B4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finden, erfinden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munus</w:t>
            </w:r>
            <w:r w:rsidR="004058B4">
              <w:rPr>
                <w:sz w:val="20"/>
                <w:szCs w:val="20"/>
              </w:rPr>
              <w:t>, muneris n.</w:t>
            </w:r>
          </w:p>
        </w:tc>
        <w:tc>
          <w:tcPr>
            <w:tcW w:w="4253" w:type="dxa"/>
            <w:vAlign w:val="center"/>
          </w:tcPr>
          <w:p w:rsidR="0028632D" w:rsidRPr="00632DEB" w:rsidRDefault="006F7882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Geschenk, Gabe; Aufgabe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passus</w:t>
            </w:r>
            <w:r w:rsidR="004058B4">
              <w:rPr>
                <w:sz w:val="20"/>
                <w:szCs w:val="20"/>
              </w:rPr>
              <w:t>, passūs m.</w:t>
            </w:r>
          </w:p>
        </w:tc>
        <w:tc>
          <w:tcPr>
            <w:tcW w:w="4253" w:type="dxa"/>
            <w:vAlign w:val="center"/>
          </w:tcPr>
          <w:p w:rsidR="0028632D" w:rsidRPr="00632DEB" w:rsidRDefault="004058B4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Schritt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632DEB" w:rsidRDefault="0028632D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pellere</w:t>
            </w:r>
            <w:r w:rsidR="004058B4">
              <w:rPr>
                <w:sz w:val="20"/>
                <w:szCs w:val="20"/>
              </w:rPr>
              <w:t>, pello, pepuli, pulsum</w:t>
            </w:r>
          </w:p>
        </w:tc>
        <w:tc>
          <w:tcPr>
            <w:tcW w:w="4253" w:type="dxa"/>
            <w:vAlign w:val="center"/>
          </w:tcPr>
          <w:p w:rsidR="0028632D" w:rsidRPr="00632DEB" w:rsidRDefault="00124DF6" w:rsidP="00124DF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schlagen</w:t>
            </w:r>
            <w:r w:rsidR="006F7882">
              <w:rPr>
                <w:sz w:val="20"/>
                <w:szCs w:val="20"/>
              </w:rPr>
              <w:t>, vertreiben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632DEB" w:rsidRDefault="0028632D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pius</w:t>
            </w:r>
            <w:r w:rsidR="004058B4">
              <w:rPr>
                <w:sz w:val="20"/>
                <w:szCs w:val="20"/>
              </w:rPr>
              <w:t>, a, um</w:t>
            </w:r>
          </w:p>
        </w:tc>
        <w:tc>
          <w:tcPr>
            <w:tcW w:w="4253" w:type="dxa"/>
            <w:vAlign w:val="center"/>
          </w:tcPr>
          <w:p w:rsidR="0028632D" w:rsidRPr="00632DEB" w:rsidRDefault="006F7882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fromm, gerecht, pflichtbewusst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4058B4" w:rsidRDefault="0028632D" w:rsidP="004058B4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r w:rsidRPr="004058B4">
              <w:rPr>
                <w:spacing w:val="-2"/>
                <w:sz w:val="20"/>
                <w:szCs w:val="20"/>
              </w:rPr>
              <w:t>quaerere</w:t>
            </w:r>
            <w:r w:rsidR="004058B4" w:rsidRPr="004058B4">
              <w:rPr>
                <w:spacing w:val="-2"/>
                <w:sz w:val="20"/>
                <w:szCs w:val="20"/>
              </w:rPr>
              <w:t>, -o, quaesivi, quaesitum</w:t>
            </w:r>
          </w:p>
        </w:tc>
        <w:tc>
          <w:tcPr>
            <w:tcW w:w="4253" w:type="dxa"/>
            <w:vAlign w:val="center"/>
          </w:tcPr>
          <w:p w:rsidR="0028632D" w:rsidRPr="00632DEB" w:rsidRDefault="006F7882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suchen; fragen</w:t>
            </w:r>
          </w:p>
        </w:tc>
      </w:tr>
      <w:tr w:rsidR="004058B4" w:rsidRPr="00B36E59" w:rsidTr="006F7882">
        <w:trPr>
          <w:trHeight w:val="397"/>
        </w:trPr>
        <w:tc>
          <w:tcPr>
            <w:tcW w:w="3085" w:type="dxa"/>
            <w:vAlign w:val="center"/>
          </w:tcPr>
          <w:p w:rsidR="004058B4" w:rsidRPr="00632DEB" w:rsidRDefault="004058B4" w:rsidP="004058B4">
            <w:pPr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queri, -or, questus sum (mit Akk.)</w:t>
            </w:r>
          </w:p>
        </w:tc>
        <w:tc>
          <w:tcPr>
            <w:tcW w:w="4253" w:type="dxa"/>
            <w:vAlign w:val="center"/>
          </w:tcPr>
          <w:p w:rsidR="004058B4" w:rsidRPr="00632DEB" w:rsidRDefault="004058B4" w:rsidP="000865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klagen; sich beklagen (über)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28632D" w:rsidRPr="004058B4" w:rsidRDefault="006F7882" w:rsidP="004058B4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r w:rsidRPr="004058B4">
              <w:rPr>
                <w:spacing w:val="-2"/>
                <w:sz w:val="20"/>
                <w:szCs w:val="20"/>
              </w:rPr>
              <w:t xml:space="preserve">(se) </w:t>
            </w:r>
            <w:r w:rsidR="0028632D" w:rsidRPr="004058B4">
              <w:rPr>
                <w:spacing w:val="-2"/>
                <w:sz w:val="20"/>
                <w:szCs w:val="20"/>
              </w:rPr>
              <w:t>recipere</w:t>
            </w:r>
            <w:r w:rsidR="004058B4">
              <w:rPr>
                <w:spacing w:val="-2"/>
                <w:sz w:val="20"/>
                <w:szCs w:val="20"/>
              </w:rPr>
              <w:t>, -io, -</w:t>
            </w:r>
            <w:r w:rsidR="004058B4" w:rsidRPr="004058B4">
              <w:rPr>
                <w:spacing w:val="-2"/>
                <w:sz w:val="20"/>
                <w:szCs w:val="20"/>
              </w:rPr>
              <w:t>cepi, receptum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8632D" w:rsidRPr="006F7882" w:rsidRDefault="006F7882" w:rsidP="006F7882">
            <w:pPr>
              <w:spacing w:before="100" w:after="100"/>
              <w:ind w:right="-107"/>
              <w:rPr>
                <w:spacing w:val="-4"/>
                <w:sz w:val="20"/>
                <w:szCs w:val="20"/>
              </w:rPr>
            </w:pPr>
            <w:r w:rsidRPr="006F7882">
              <w:rPr>
                <w:spacing w:val="-4"/>
                <w:sz w:val="20"/>
                <w:szCs w:val="20"/>
              </w:rPr>
              <w:t>zurücknehmen, aufnehmen (sich zurückziehen)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4058B4" w:rsidRDefault="0028632D" w:rsidP="004058B4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r w:rsidRPr="004058B4">
              <w:rPr>
                <w:spacing w:val="-2"/>
                <w:sz w:val="20"/>
                <w:szCs w:val="20"/>
              </w:rPr>
              <w:t>respicere</w:t>
            </w:r>
            <w:r w:rsidR="004058B4" w:rsidRPr="004058B4">
              <w:rPr>
                <w:spacing w:val="-2"/>
                <w:sz w:val="20"/>
                <w:szCs w:val="20"/>
              </w:rPr>
              <w:t>, -io, respexi, respectum</w:t>
            </w:r>
          </w:p>
        </w:tc>
        <w:tc>
          <w:tcPr>
            <w:tcW w:w="4253" w:type="dxa"/>
            <w:vAlign w:val="center"/>
          </w:tcPr>
          <w:p w:rsidR="0028632D" w:rsidRPr="00632DEB" w:rsidRDefault="006F7882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zurückblicken, berücksichtigen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632DEB" w:rsidRDefault="0028632D" w:rsidP="00124DF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sedere</w:t>
            </w:r>
            <w:r w:rsidR="00124DF6">
              <w:rPr>
                <w:sz w:val="20"/>
                <w:szCs w:val="20"/>
              </w:rPr>
              <w:t>, sedeo, sedi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28632D" w:rsidRPr="00632DEB" w:rsidRDefault="004058B4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sitzen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sequi</w:t>
            </w:r>
            <w:r w:rsidR="004058B4">
              <w:rPr>
                <w:sz w:val="20"/>
                <w:szCs w:val="20"/>
              </w:rPr>
              <w:t>, sequor, secutus sum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8632D" w:rsidRPr="00632DEB" w:rsidRDefault="004058B4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folgen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632DEB" w:rsidRDefault="0028632D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sine</w:t>
            </w:r>
          </w:p>
        </w:tc>
        <w:tc>
          <w:tcPr>
            <w:tcW w:w="4253" w:type="dxa"/>
            <w:vAlign w:val="center"/>
          </w:tcPr>
          <w:p w:rsidR="0028632D" w:rsidRPr="00632DEB" w:rsidRDefault="004058B4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ohne</w:t>
            </w:r>
          </w:p>
        </w:tc>
      </w:tr>
      <w:tr w:rsidR="0028632D" w:rsidRPr="00B36E59" w:rsidTr="006F7882">
        <w:trPr>
          <w:trHeight w:val="397"/>
        </w:trPr>
        <w:tc>
          <w:tcPr>
            <w:tcW w:w="3085" w:type="dxa"/>
            <w:vAlign w:val="center"/>
          </w:tcPr>
          <w:p w:rsidR="0028632D" w:rsidRPr="00632DEB" w:rsidRDefault="0028632D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umbra</w:t>
            </w:r>
            <w:r w:rsidR="004058B4">
              <w:rPr>
                <w:sz w:val="20"/>
                <w:szCs w:val="20"/>
              </w:rPr>
              <w:t>, umbrae f.</w:t>
            </w:r>
          </w:p>
        </w:tc>
        <w:tc>
          <w:tcPr>
            <w:tcW w:w="4253" w:type="dxa"/>
            <w:vAlign w:val="center"/>
          </w:tcPr>
          <w:p w:rsidR="0028632D" w:rsidRPr="00632DEB" w:rsidRDefault="004058B4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Schatten</w:t>
            </w:r>
          </w:p>
        </w:tc>
      </w:tr>
    </w:tbl>
    <w:p w:rsidR="00B36E59" w:rsidRPr="00B36E59" w:rsidRDefault="00B36E59" w:rsidP="00B36E59">
      <w:pPr>
        <w:spacing w:after="160"/>
        <w:ind w:left="-142"/>
        <w:rPr>
          <w:b/>
          <w:sz w:val="2"/>
          <w:szCs w:val="2"/>
        </w:rPr>
      </w:pPr>
    </w:p>
    <w:p w:rsidR="00B36E59" w:rsidRPr="00B36E59" w:rsidRDefault="00B36E59" w:rsidP="0037264A">
      <w:pPr>
        <w:spacing w:after="160"/>
        <w:ind w:left="-142"/>
        <w:rPr>
          <w:b/>
          <w:sz w:val="2"/>
          <w:szCs w:val="2"/>
        </w:rPr>
      </w:pPr>
    </w:p>
    <w:sectPr w:rsidR="00B36E59" w:rsidRPr="00B36E59" w:rsidSect="00167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425" w:left="709" w:header="709" w:footer="709" w:gutter="0"/>
      <w:cols w:num="2" w:space="11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5E" w:rsidRDefault="00D5075E" w:rsidP="0008029D">
      <w:pPr>
        <w:spacing w:after="0" w:line="240" w:lineRule="auto"/>
      </w:pPr>
      <w:r>
        <w:separator/>
      </w:r>
    </w:p>
  </w:endnote>
  <w:endnote w:type="continuationSeparator" w:id="0">
    <w:p w:rsidR="00D5075E" w:rsidRDefault="00D5075E" w:rsidP="0008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39" w:rsidRDefault="00DC51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39" w:rsidRDefault="00DC51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39" w:rsidRDefault="00DC51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5E" w:rsidRDefault="00D5075E" w:rsidP="0008029D">
      <w:pPr>
        <w:spacing w:after="0" w:line="240" w:lineRule="auto"/>
      </w:pPr>
      <w:r>
        <w:separator/>
      </w:r>
    </w:p>
  </w:footnote>
  <w:footnote w:type="continuationSeparator" w:id="0">
    <w:p w:rsidR="00D5075E" w:rsidRDefault="00D5075E" w:rsidP="0008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39" w:rsidRDefault="00DC51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39" w:rsidRDefault="00DC51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39" w:rsidRDefault="00DC51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11"/>
    <w:rsid w:val="00024711"/>
    <w:rsid w:val="000537E0"/>
    <w:rsid w:val="00057CD1"/>
    <w:rsid w:val="0008029D"/>
    <w:rsid w:val="000A7DA4"/>
    <w:rsid w:val="000D1AB7"/>
    <w:rsid w:val="00124DF6"/>
    <w:rsid w:val="00125783"/>
    <w:rsid w:val="001670EF"/>
    <w:rsid w:val="001757D1"/>
    <w:rsid w:val="001A6399"/>
    <w:rsid w:val="0028632D"/>
    <w:rsid w:val="002D6EDD"/>
    <w:rsid w:val="002F4368"/>
    <w:rsid w:val="002F57CC"/>
    <w:rsid w:val="00302F92"/>
    <w:rsid w:val="00352619"/>
    <w:rsid w:val="0037264A"/>
    <w:rsid w:val="00386D39"/>
    <w:rsid w:val="003D7548"/>
    <w:rsid w:val="003E3C78"/>
    <w:rsid w:val="003F006C"/>
    <w:rsid w:val="004058B4"/>
    <w:rsid w:val="00421001"/>
    <w:rsid w:val="00443C10"/>
    <w:rsid w:val="00447472"/>
    <w:rsid w:val="00452DA2"/>
    <w:rsid w:val="004547BD"/>
    <w:rsid w:val="00455178"/>
    <w:rsid w:val="00492218"/>
    <w:rsid w:val="005136CC"/>
    <w:rsid w:val="00534F8B"/>
    <w:rsid w:val="005444C1"/>
    <w:rsid w:val="00565951"/>
    <w:rsid w:val="00593E1A"/>
    <w:rsid w:val="005A2F64"/>
    <w:rsid w:val="005A5E2C"/>
    <w:rsid w:val="005C3BEF"/>
    <w:rsid w:val="005E42A5"/>
    <w:rsid w:val="005F68DF"/>
    <w:rsid w:val="005F718B"/>
    <w:rsid w:val="00632DEB"/>
    <w:rsid w:val="00643B1C"/>
    <w:rsid w:val="006535CE"/>
    <w:rsid w:val="00654092"/>
    <w:rsid w:val="006676EE"/>
    <w:rsid w:val="00686A24"/>
    <w:rsid w:val="006B35FD"/>
    <w:rsid w:val="006C145C"/>
    <w:rsid w:val="006E3DF6"/>
    <w:rsid w:val="006F7882"/>
    <w:rsid w:val="0071019E"/>
    <w:rsid w:val="007172CF"/>
    <w:rsid w:val="00774666"/>
    <w:rsid w:val="00786475"/>
    <w:rsid w:val="007E36DF"/>
    <w:rsid w:val="007F7001"/>
    <w:rsid w:val="00815FC4"/>
    <w:rsid w:val="00826525"/>
    <w:rsid w:val="00841F2B"/>
    <w:rsid w:val="00854BEA"/>
    <w:rsid w:val="0086153C"/>
    <w:rsid w:val="00862B5D"/>
    <w:rsid w:val="00870FEA"/>
    <w:rsid w:val="00887202"/>
    <w:rsid w:val="008C7084"/>
    <w:rsid w:val="008F52A7"/>
    <w:rsid w:val="00917E0A"/>
    <w:rsid w:val="00952774"/>
    <w:rsid w:val="009A0482"/>
    <w:rsid w:val="009D3C25"/>
    <w:rsid w:val="00A00147"/>
    <w:rsid w:val="00A045CD"/>
    <w:rsid w:val="00A33D52"/>
    <w:rsid w:val="00A35C66"/>
    <w:rsid w:val="00A91613"/>
    <w:rsid w:val="00A9649A"/>
    <w:rsid w:val="00AA469A"/>
    <w:rsid w:val="00AB28FD"/>
    <w:rsid w:val="00AC5935"/>
    <w:rsid w:val="00AC5C61"/>
    <w:rsid w:val="00AE393C"/>
    <w:rsid w:val="00B34265"/>
    <w:rsid w:val="00B36E59"/>
    <w:rsid w:val="00B573D8"/>
    <w:rsid w:val="00B614D0"/>
    <w:rsid w:val="00B81797"/>
    <w:rsid w:val="00B9578F"/>
    <w:rsid w:val="00BA6AE4"/>
    <w:rsid w:val="00BC19D6"/>
    <w:rsid w:val="00C06959"/>
    <w:rsid w:val="00C22562"/>
    <w:rsid w:val="00C25C1B"/>
    <w:rsid w:val="00C36681"/>
    <w:rsid w:val="00C36BB6"/>
    <w:rsid w:val="00C673AB"/>
    <w:rsid w:val="00CC2D1C"/>
    <w:rsid w:val="00CE51B4"/>
    <w:rsid w:val="00CF1FB2"/>
    <w:rsid w:val="00CF2E2F"/>
    <w:rsid w:val="00D07A6F"/>
    <w:rsid w:val="00D23EA7"/>
    <w:rsid w:val="00D5075E"/>
    <w:rsid w:val="00D97E39"/>
    <w:rsid w:val="00DC5139"/>
    <w:rsid w:val="00E12BAC"/>
    <w:rsid w:val="00E2424B"/>
    <w:rsid w:val="00E6549D"/>
    <w:rsid w:val="00EE7AAA"/>
    <w:rsid w:val="00F06A8F"/>
    <w:rsid w:val="00F42CB2"/>
    <w:rsid w:val="00F63688"/>
    <w:rsid w:val="00FA54F4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8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29D"/>
  </w:style>
  <w:style w:type="paragraph" w:styleId="Fuzeile">
    <w:name w:val="footer"/>
    <w:basedOn w:val="Standard"/>
    <w:link w:val="FuzeileZchn"/>
    <w:uiPriority w:val="99"/>
    <w:unhideWhenUsed/>
    <w:rsid w:val="0008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8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29D"/>
  </w:style>
  <w:style w:type="paragraph" w:styleId="Fuzeile">
    <w:name w:val="footer"/>
    <w:basedOn w:val="Standard"/>
    <w:link w:val="FuzeileZchn"/>
    <w:uiPriority w:val="99"/>
    <w:unhideWhenUsed/>
    <w:rsid w:val="0008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1427</Characters>
  <Application>Microsoft Office Word</Application>
  <DocSecurity>0</DocSecurity>
  <Lines>178</Lines>
  <Paragraphs>181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Beißner</dc:creator>
  <cp:lastModifiedBy>T. Beißner</cp:lastModifiedBy>
  <cp:revision>16</cp:revision>
  <cp:lastPrinted>2018-01-10T15:26:00Z</cp:lastPrinted>
  <dcterms:created xsi:type="dcterms:W3CDTF">2018-04-03T12:52:00Z</dcterms:created>
  <dcterms:modified xsi:type="dcterms:W3CDTF">2019-02-23T20:10:00Z</dcterms:modified>
</cp:coreProperties>
</file>