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20" w:rsidRPr="00B35BC0" w:rsidRDefault="00653220" w:rsidP="00653220">
      <w:pPr>
        <w:jc w:val="center"/>
        <w:rPr>
          <w:rFonts w:ascii="Arial" w:hAnsi="Arial" w:cs="Arial"/>
          <w:sz w:val="24"/>
        </w:rPr>
      </w:pPr>
      <w:r w:rsidRPr="00FC5321">
        <w:rPr>
          <w:rFonts w:ascii="Arial" w:hAnsi="Arial"/>
          <w:sz w:val="24"/>
        </w:rPr>
        <w:t xml:space="preserve">Der Mensch und die Götter: Ovid, </w:t>
      </w:r>
      <w:r w:rsidRPr="00FC5321">
        <w:rPr>
          <w:rFonts w:ascii="Arial" w:hAnsi="Arial"/>
          <w:i/>
          <w:iCs/>
          <w:sz w:val="24"/>
        </w:rPr>
        <w:t>Metamorphosen</w:t>
      </w:r>
      <w:r>
        <w:rPr>
          <w:rFonts w:ascii="Arial" w:hAnsi="Arial"/>
          <w:iCs/>
          <w:sz w:val="24"/>
        </w:rPr>
        <w:t xml:space="preserve"> </w:t>
      </w:r>
      <w:r w:rsidRPr="00AD2632">
        <w:rPr>
          <w:rFonts w:ascii="Arial" w:hAnsi="Arial"/>
          <w:iCs/>
          <w:sz w:val="24"/>
        </w:rPr>
        <w:t xml:space="preserve">I 207 - </w:t>
      </w:r>
      <w:r>
        <w:rPr>
          <w:rFonts w:ascii="Arial" w:hAnsi="Arial"/>
          <w:iCs/>
          <w:sz w:val="24"/>
        </w:rPr>
        <w:t xml:space="preserve"> 243</w:t>
      </w:r>
    </w:p>
    <w:tbl>
      <w:tblPr>
        <w:tblStyle w:val="Tabellenraster"/>
        <w:tblW w:w="10490" w:type="dxa"/>
        <w:tblInd w:w="-176" w:type="dxa"/>
        <w:tblLook w:val="04A0" w:firstRow="1" w:lastRow="0" w:firstColumn="1" w:lastColumn="0" w:noHBand="0" w:noVBand="1"/>
      </w:tblPr>
      <w:tblGrid>
        <w:gridCol w:w="684"/>
        <w:gridCol w:w="6971"/>
        <w:gridCol w:w="2835"/>
      </w:tblGrid>
      <w:tr w:rsidR="00653220" w:rsidTr="001716BC">
        <w:tc>
          <w:tcPr>
            <w:tcW w:w="10490" w:type="dxa"/>
            <w:gridSpan w:val="3"/>
          </w:tcPr>
          <w:p w:rsidR="00653220" w:rsidRDefault="00653220" w:rsidP="001716B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53220" w:rsidRDefault="00653220" w:rsidP="001716B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Die Metamorphose</w:t>
            </w:r>
          </w:p>
          <w:p w:rsidR="00653220" w:rsidRPr="00B35BC0" w:rsidRDefault="00653220" w:rsidP="001716B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3220" w:rsidTr="001716BC">
        <w:tc>
          <w:tcPr>
            <w:tcW w:w="684" w:type="dxa"/>
          </w:tcPr>
          <w:p w:rsidR="00653220" w:rsidRDefault="00653220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:rsidR="00653220" w:rsidRDefault="00653220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:rsidR="00653220" w:rsidRDefault="00653220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:rsidR="00653220" w:rsidRDefault="00653220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:rsidR="00653220" w:rsidRDefault="00653220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  <w:p w:rsidR="00653220" w:rsidRDefault="00653220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:rsidR="00653220" w:rsidRDefault="00653220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:rsidR="00653220" w:rsidRDefault="00653220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:rsidR="00653220" w:rsidRDefault="00653220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:rsidR="00653220" w:rsidRDefault="00653220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  <w:p w:rsidR="00653220" w:rsidRDefault="00653220" w:rsidP="001716B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71" w:type="dxa"/>
          </w:tcPr>
          <w:p w:rsidR="00653220" w:rsidRDefault="00653220" w:rsidP="001716BC">
            <w:pPr>
              <w:spacing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653220" w:rsidRPr="00B30039" w:rsidRDefault="00653220" w:rsidP="001716BC">
            <w:pPr>
              <w:spacing w:line="48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D75DC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Quod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simul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inposuit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mensis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ego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DFA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vindice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flamma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5D75DC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in</w:t>
            </w:r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dom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DF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dignos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DFA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everti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tecta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penates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</w:t>
            </w:r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erritus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ipse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fugit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DFA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nactus</w:t>
            </w:r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que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silentia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ruris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proofErr w:type="spellStart"/>
            <w:r w:rsidRPr="00167DFA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exululat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frustraque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loqui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conatur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 A</w:t>
            </w:r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 ipso</w:t>
            </w:r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colligit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os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75DC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rabiem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solitaeque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cupidine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caedis</w:t>
            </w:r>
            <w:proofErr w:type="spellEnd"/>
          </w:p>
          <w:p w:rsidR="00653220" w:rsidRPr="00DE29E1" w:rsidRDefault="00653220" w:rsidP="001716BC">
            <w:pPr>
              <w:spacing w:line="48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E29E1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vertitur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pecudes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</w:t>
            </w:r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et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nunc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quoque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sanguine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gaudet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I</w:t>
            </w:r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DE29E1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villos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ab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eunt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vestes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in </w:t>
            </w:r>
            <w:proofErr w:type="spellStart"/>
            <w:r w:rsidRPr="00DE29E1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crura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lacerti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F</w:t>
            </w:r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it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lupus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et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veteris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servat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vestigia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formae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</w:t>
            </w:r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anities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eadem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est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eadem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violentia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vultus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</w:t>
            </w:r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0D372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idem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oculi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7F9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lucent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eadem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feritatis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imago</w:t>
            </w:r>
            <w:proofErr w:type="spellEnd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0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est.</w:t>
            </w:r>
            <w:proofErr w:type="spellEnd"/>
          </w:p>
        </w:tc>
        <w:tc>
          <w:tcPr>
            <w:tcW w:w="2835" w:type="dxa"/>
          </w:tcPr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5D75DC">
              <w:rPr>
                <w:rFonts w:ascii="Arial" w:hAnsi="Arial" w:cs="Arial"/>
                <w:b/>
                <w:sz w:val="18"/>
                <w:szCs w:val="18"/>
              </w:rPr>
              <w:t>quod</w:t>
            </w:r>
            <w:proofErr w:type="spellEnd"/>
            <w:r w:rsidRPr="005D75DC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D75DC">
              <w:rPr>
                <w:rFonts w:ascii="Arial" w:hAnsi="Arial" w:cs="Arial"/>
                <w:i/>
                <w:sz w:val="18"/>
                <w:szCs w:val="18"/>
              </w:rPr>
              <w:t xml:space="preserve">das Mahl aus Menschenfleisch, das </w:t>
            </w:r>
            <w:proofErr w:type="spellStart"/>
            <w:r w:rsidRPr="005D75DC">
              <w:rPr>
                <w:rFonts w:ascii="Arial" w:hAnsi="Arial" w:cs="Arial"/>
                <w:i/>
                <w:sz w:val="18"/>
                <w:szCs w:val="18"/>
              </w:rPr>
              <w:t>Lycaon</w:t>
            </w:r>
            <w:proofErr w:type="spellEnd"/>
            <w:r w:rsidRPr="005D75DC">
              <w:rPr>
                <w:rFonts w:ascii="Arial" w:hAnsi="Arial" w:cs="Arial"/>
                <w:i/>
                <w:sz w:val="18"/>
                <w:szCs w:val="18"/>
              </w:rPr>
              <w:t xml:space="preserve"> zubereitet hat.</w:t>
            </w:r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5DC">
              <w:rPr>
                <w:rFonts w:ascii="Arial" w:hAnsi="Arial" w:cs="Arial"/>
                <w:b/>
                <w:sz w:val="18"/>
                <w:szCs w:val="18"/>
              </w:rPr>
              <w:t>vindex</w:t>
            </w:r>
            <w:proofErr w:type="spellEnd"/>
            <w:r w:rsidRPr="005D75D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D75DC">
              <w:rPr>
                <w:rFonts w:ascii="Arial" w:hAnsi="Arial" w:cs="Arial"/>
                <w:sz w:val="18"/>
                <w:szCs w:val="18"/>
              </w:rPr>
              <w:t>ici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5D75DC">
              <w:rPr>
                <w:rFonts w:ascii="Arial" w:hAnsi="Arial" w:cs="Arial"/>
                <w:sz w:val="18"/>
                <w:szCs w:val="18"/>
              </w:rPr>
              <w:t xml:space="preserve"> - rächend</w:t>
            </w:r>
            <w:r>
              <w:rPr>
                <w:rFonts w:ascii="Arial" w:hAnsi="Arial" w:cs="Arial"/>
                <w:sz w:val="18"/>
                <w:szCs w:val="18"/>
              </w:rPr>
              <w:t>, strafend</w:t>
            </w:r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3220" w:rsidRPr="005D75DC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D75DC">
              <w:rPr>
                <w:rFonts w:ascii="Arial" w:hAnsi="Arial" w:cs="Arial"/>
                <w:b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sz w:val="18"/>
                <w:szCs w:val="18"/>
              </w:rPr>
              <w:t>...: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ordne: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tecta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everti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penates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dignos</w:t>
            </w:r>
            <w:proofErr w:type="spellEnd"/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evertere</w:t>
            </w:r>
            <w:proofErr w:type="spellEnd"/>
            <w:r w:rsidRPr="005D75D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D75DC">
              <w:rPr>
                <w:rFonts w:ascii="Arial" w:hAnsi="Arial" w:cs="Arial"/>
                <w:sz w:val="18"/>
                <w:szCs w:val="18"/>
              </w:rPr>
              <w:t>verto</w:t>
            </w:r>
            <w:proofErr w:type="spellEnd"/>
            <w:r w:rsidRPr="005D75D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D75DC">
              <w:rPr>
                <w:rFonts w:ascii="Arial" w:hAnsi="Arial" w:cs="Arial"/>
                <w:sz w:val="18"/>
                <w:szCs w:val="18"/>
              </w:rPr>
              <w:t>verti</w:t>
            </w:r>
            <w:proofErr w:type="spellEnd"/>
            <w:r w:rsidRPr="005D75D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D75DC">
              <w:rPr>
                <w:rFonts w:ascii="Arial" w:hAnsi="Arial" w:cs="Arial"/>
                <w:sz w:val="18"/>
                <w:szCs w:val="18"/>
              </w:rPr>
              <w:t>versum</w:t>
            </w:r>
            <w:proofErr w:type="spellEnd"/>
            <w:r w:rsidRPr="005D75DC">
              <w:rPr>
                <w:rFonts w:ascii="Arial" w:hAnsi="Arial" w:cs="Arial"/>
                <w:sz w:val="18"/>
                <w:szCs w:val="18"/>
              </w:rPr>
              <w:t xml:space="preserve"> - umstürzen</w:t>
            </w:r>
            <w:r>
              <w:rPr>
                <w:rFonts w:ascii="Arial" w:hAnsi="Arial" w:cs="Arial"/>
                <w:sz w:val="18"/>
                <w:szCs w:val="18"/>
              </w:rPr>
              <w:t>, stürzen</w:t>
            </w:r>
            <w:r w:rsidRPr="005D75DC">
              <w:rPr>
                <w:rFonts w:ascii="Arial" w:hAnsi="Arial" w:cs="Arial"/>
                <w:sz w:val="18"/>
                <w:szCs w:val="18"/>
              </w:rPr>
              <w:t xml:space="preserve"> lassen</w:t>
            </w:r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nancisci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naciscor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nactus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erreichen</w:t>
            </w:r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exululare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aufheulen</w:t>
            </w:r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rabies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Wut, Wildheit, Zügellosigkeit</w:t>
            </w:r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verti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vertor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versus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+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Akk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sich zuwenden </w:t>
            </w:r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villus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(meist Pl.) </w:t>
            </w:r>
            <w:r>
              <w:rPr>
                <w:rFonts w:ascii="Arial" w:hAnsi="Arial" w:cs="Arial"/>
                <w:sz w:val="18"/>
                <w:szCs w:val="18"/>
              </w:rPr>
              <w:t>- zottiges Fell</w:t>
            </w:r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crus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cruris n - Schenkel, Bein</w:t>
            </w:r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3220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3220" w:rsidRPr="00F57F9B" w:rsidRDefault="00653220" w:rsidP="001716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372C">
              <w:rPr>
                <w:rFonts w:ascii="Arial" w:hAnsi="Arial" w:cs="Arial"/>
                <w:b/>
                <w:sz w:val="18"/>
                <w:szCs w:val="18"/>
              </w:rPr>
              <w:t>lucere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hervorfunkeln lassen</w:t>
            </w:r>
          </w:p>
        </w:tc>
      </w:tr>
    </w:tbl>
    <w:p w:rsidR="00653220" w:rsidRDefault="00653220" w:rsidP="00653220">
      <w:pPr>
        <w:rPr>
          <w:rFonts w:ascii="Arial" w:hAnsi="Arial" w:cs="Arial"/>
          <w:b/>
          <w:sz w:val="24"/>
        </w:rPr>
      </w:pPr>
    </w:p>
    <w:p w:rsidR="00653220" w:rsidRDefault="00653220" w:rsidP="0065322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Aufgaben:</w:t>
      </w:r>
    </w:p>
    <w:p w:rsidR="00653220" w:rsidRDefault="00653220" w:rsidP="006532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  </w:t>
      </w:r>
      <w:r>
        <w:rPr>
          <w:rFonts w:ascii="Arial" w:hAnsi="Arial" w:cs="Arial"/>
          <w:sz w:val="24"/>
        </w:rPr>
        <w:tab/>
        <w:t>Bestimmen Sie den Kasus und seine Funktion:</w:t>
      </w:r>
    </w:p>
    <w:p w:rsidR="00653220" w:rsidRPr="00F57F9B" w:rsidRDefault="00653220" w:rsidP="006532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 xml:space="preserve">      </w:t>
      </w:r>
      <w:r>
        <w:rPr>
          <w:rFonts w:ascii="Arial" w:hAnsi="Arial" w:cs="Arial"/>
          <w:i/>
          <w:sz w:val="24"/>
        </w:rPr>
        <w:tab/>
      </w:r>
      <w:proofErr w:type="spellStart"/>
      <w:r>
        <w:rPr>
          <w:rFonts w:ascii="Arial" w:hAnsi="Arial" w:cs="Arial"/>
          <w:i/>
          <w:sz w:val="24"/>
        </w:rPr>
        <w:t>flamma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 xml:space="preserve">(V. 22), </w:t>
      </w:r>
      <w:proofErr w:type="spellStart"/>
      <w:r>
        <w:rPr>
          <w:rFonts w:ascii="Arial" w:hAnsi="Arial" w:cs="Arial"/>
          <w:i/>
          <w:sz w:val="24"/>
        </w:rPr>
        <w:t>domino</w:t>
      </w:r>
      <w:proofErr w:type="spellEnd"/>
      <w:r>
        <w:rPr>
          <w:rFonts w:ascii="Arial" w:hAnsi="Arial" w:cs="Arial"/>
          <w:sz w:val="24"/>
        </w:rPr>
        <w:t xml:space="preserve"> (V. 23), </w:t>
      </w:r>
      <w:proofErr w:type="spellStart"/>
      <w:r>
        <w:rPr>
          <w:rFonts w:ascii="Arial" w:hAnsi="Arial" w:cs="Arial"/>
          <w:i/>
          <w:sz w:val="24"/>
        </w:rPr>
        <w:t>caedis</w:t>
      </w:r>
      <w:proofErr w:type="spellEnd"/>
      <w:r>
        <w:rPr>
          <w:rFonts w:ascii="Arial" w:hAnsi="Arial" w:cs="Arial"/>
          <w:sz w:val="24"/>
        </w:rPr>
        <w:t xml:space="preserve"> (26), </w:t>
      </w:r>
      <w:proofErr w:type="spellStart"/>
      <w:r>
        <w:rPr>
          <w:rFonts w:ascii="Arial" w:hAnsi="Arial" w:cs="Arial"/>
          <w:i/>
          <w:sz w:val="24"/>
        </w:rPr>
        <w:t>sanguine</w:t>
      </w:r>
      <w:proofErr w:type="spellEnd"/>
      <w:r>
        <w:rPr>
          <w:rFonts w:ascii="Arial" w:hAnsi="Arial" w:cs="Arial"/>
          <w:sz w:val="24"/>
        </w:rPr>
        <w:t xml:space="preserve"> (27), </w:t>
      </w:r>
      <w:proofErr w:type="spellStart"/>
      <w:r>
        <w:rPr>
          <w:rFonts w:ascii="Arial" w:hAnsi="Arial" w:cs="Arial"/>
          <w:i/>
          <w:sz w:val="24"/>
        </w:rPr>
        <w:t>vultus</w:t>
      </w:r>
      <w:proofErr w:type="spellEnd"/>
      <w:r>
        <w:rPr>
          <w:rFonts w:ascii="Arial" w:hAnsi="Arial" w:cs="Arial"/>
          <w:sz w:val="24"/>
        </w:rPr>
        <w:t xml:space="preserve"> (V. 30)</w:t>
      </w:r>
    </w:p>
    <w:p w:rsidR="00653220" w:rsidRDefault="00653220" w:rsidP="006532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   </w:t>
      </w:r>
      <w:r>
        <w:rPr>
          <w:rFonts w:ascii="Arial" w:hAnsi="Arial" w:cs="Arial"/>
          <w:sz w:val="24"/>
        </w:rPr>
        <w:tab/>
        <w:t xml:space="preserve">Erklären Sie, warum es konsequent ist, dass </w:t>
      </w:r>
      <w:proofErr w:type="spellStart"/>
      <w:r>
        <w:rPr>
          <w:rFonts w:ascii="Arial" w:hAnsi="Arial" w:cs="Arial"/>
          <w:sz w:val="24"/>
        </w:rPr>
        <w:t>Lycaon</w:t>
      </w:r>
      <w:proofErr w:type="spellEnd"/>
      <w:r>
        <w:rPr>
          <w:rFonts w:ascii="Arial" w:hAnsi="Arial" w:cs="Arial"/>
          <w:sz w:val="24"/>
        </w:rPr>
        <w:t xml:space="preserve"> ausgerechnet in einen Wolf </w:t>
      </w:r>
    </w:p>
    <w:p w:rsidR="00653220" w:rsidRDefault="00653220" w:rsidP="006532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sz w:val="24"/>
        </w:rPr>
        <w:tab/>
        <w:t>verwandelt wird.</w:t>
      </w:r>
    </w:p>
    <w:p w:rsidR="00653220" w:rsidRDefault="00653220" w:rsidP="006532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    </w:t>
      </w:r>
      <w:r>
        <w:rPr>
          <w:rFonts w:ascii="Arial" w:hAnsi="Arial" w:cs="Arial"/>
          <w:sz w:val="24"/>
        </w:rPr>
        <w:tab/>
        <w:t>Untersuchen Sie die Darstellung der Metamorphose (V. 24 - 31) stilistisch.</w:t>
      </w:r>
    </w:p>
    <w:p w:rsidR="00653220" w:rsidRDefault="00653220" w:rsidP="006532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Lycaon</w:t>
      </w:r>
      <w:proofErr w:type="spellEnd"/>
      <w:r>
        <w:rPr>
          <w:rFonts w:ascii="Arial" w:hAnsi="Arial" w:cs="Arial"/>
          <w:sz w:val="24"/>
        </w:rPr>
        <w:t xml:space="preserve"> wird oft als der erste Werwolf bezeichnet. Informieren Sie sich, was man </w:t>
      </w:r>
      <w:r>
        <w:rPr>
          <w:rFonts w:ascii="Arial" w:hAnsi="Arial" w:cs="Arial"/>
          <w:sz w:val="24"/>
        </w:rPr>
        <w:tab/>
        <w:t xml:space="preserve">unter einem "Werwolf" versteht und diskutieren Sie, ob diese Bezeichnung für </w:t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Lycaon</w:t>
      </w:r>
      <w:proofErr w:type="spellEnd"/>
      <w:r>
        <w:rPr>
          <w:rFonts w:ascii="Arial" w:hAnsi="Arial" w:cs="Arial"/>
          <w:sz w:val="24"/>
        </w:rPr>
        <w:t xml:space="preserve"> zutreffend ist.</w:t>
      </w:r>
    </w:p>
    <w:p w:rsidR="00653220" w:rsidRDefault="00653220" w:rsidP="00653220"/>
    <w:p w:rsidR="002A7775" w:rsidRPr="00653220" w:rsidRDefault="0065322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Jupiter beschließt seinen Bericht mit der Feststellung, dass </w:t>
      </w:r>
      <w:proofErr w:type="spellStart"/>
      <w:r>
        <w:rPr>
          <w:rFonts w:ascii="Arial" w:hAnsi="Arial" w:cs="Arial"/>
          <w:i/>
          <w:sz w:val="20"/>
          <w:szCs w:val="20"/>
        </w:rPr>
        <w:t>Lycaons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Haus nicht das einzige ist, das den Untergang verdient hat, sondern dass überall unter den Menschen Rachsucht und Verbrechen herrschen. </w:t>
      </w:r>
      <w:r w:rsidRPr="005D75DC">
        <w:rPr>
          <w:rFonts w:ascii="Arial" w:hAnsi="Arial" w:cs="Arial"/>
          <w:i/>
          <w:sz w:val="20"/>
          <w:szCs w:val="20"/>
        </w:rPr>
        <w:t xml:space="preserve">Der Götterrat beschließt, die Erde mit einer Sintflut heimzusuchen, die </w:t>
      </w:r>
      <w:proofErr w:type="spellStart"/>
      <w:r w:rsidRPr="005D75DC">
        <w:rPr>
          <w:rFonts w:ascii="Arial" w:hAnsi="Arial" w:cs="Arial"/>
          <w:i/>
          <w:sz w:val="20"/>
          <w:szCs w:val="20"/>
        </w:rPr>
        <w:t>die</w:t>
      </w:r>
      <w:proofErr w:type="spellEnd"/>
      <w:r w:rsidRPr="005D75DC">
        <w:rPr>
          <w:rFonts w:ascii="Arial" w:hAnsi="Arial" w:cs="Arial"/>
          <w:i/>
          <w:sz w:val="20"/>
          <w:szCs w:val="20"/>
        </w:rPr>
        <w:t xml:space="preserve"> Menschheit vernichten wird - bis auf ein Paar, von dem eine neue, gerechtere Menschheit ausgehen soll.</w:t>
      </w:r>
      <w:bookmarkStart w:id="0" w:name="_GoBack"/>
      <w:bookmarkEnd w:id="0"/>
    </w:p>
    <w:sectPr w:rsidR="002A7775" w:rsidRPr="00653220" w:rsidSect="0077397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20"/>
    <w:rsid w:val="001453B0"/>
    <w:rsid w:val="002A7775"/>
    <w:rsid w:val="005C0961"/>
    <w:rsid w:val="00653220"/>
    <w:rsid w:val="0077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4490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3220"/>
    <w:pPr>
      <w:spacing w:line="360" w:lineRule="auto"/>
    </w:pPr>
    <w:rPr>
      <w:rFonts w:ascii="Palatino Linotype" w:hAnsi="Palatino Linotype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53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3220"/>
    <w:pPr>
      <w:spacing w:line="360" w:lineRule="auto"/>
    </w:pPr>
    <w:rPr>
      <w:rFonts w:ascii="Palatino Linotype" w:hAnsi="Palatino Linotype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53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1670</Characters>
  <Application>Microsoft Macintosh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Ute Glanert</cp:lastModifiedBy>
  <cp:revision>1</cp:revision>
  <dcterms:created xsi:type="dcterms:W3CDTF">2019-03-03T11:45:00Z</dcterms:created>
  <dcterms:modified xsi:type="dcterms:W3CDTF">2019-03-03T11:46:00Z</dcterms:modified>
</cp:coreProperties>
</file>