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tblpY="1357"/>
        <w:tblW w:w="96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"/>
        <w:gridCol w:w="6564"/>
        <w:gridCol w:w="2555"/>
      </w:tblGrid>
      <w:tr w:rsidR="00972D4D" w14:paraId="30225D53" w14:textId="77777777" w:rsidTr="00440C5A">
        <w:tc>
          <w:tcPr>
            <w:tcW w:w="96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ABC9A4A" w14:textId="77777777" w:rsidR="00972D4D" w:rsidRDefault="00972D4D" w:rsidP="00440C5A">
            <w:pPr>
              <w:pStyle w:val="Tabelleninhalt"/>
              <w:jc w:val="center"/>
            </w:pPr>
            <w:r>
              <w:rPr>
                <w:b/>
                <w:bCs/>
                <w:sz w:val="32"/>
                <w:szCs w:val="32"/>
              </w:rPr>
              <w:t>Eine milde oder harte Strafe? (Trist. II, 127-137, 183-206)</w:t>
            </w:r>
          </w:p>
          <w:p w14:paraId="2077D490" w14:textId="77777777" w:rsidR="00972D4D" w:rsidRDefault="00972D4D" w:rsidP="00440C5A">
            <w:pPr>
              <w:pStyle w:val="Tabelleninhalt"/>
              <w:jc w:val="both"/>
              <w:rPr>
                <w:i/>
                <w:iCs/>
                <w:sz w:val="16"/>
                <w:szCs w:val="16"/>
              </w:rPr>
            </w:pPr>
          </w:p>
        </w:tc>
      </w:tr>
      <w:tr w:rsidR="00972D4D" w:rsidRPr="00E3574E" w14:paraId="297796F1" w14:textId="77777777" w:rsidTr="00440C5A"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162F7CB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  <w:p w14:paraId="3CC8FAE4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054DD5FF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161750F6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14:paraId="17899F1F" w14:textId="77777777" w:rsidR="00972D4D" w:rsidRPr="004D57F0" w:rsidRDefault="00972D4D" w:rsidP="00440C5A">
            <w:pPr>
              <w:pStyle w:val="Tabelleninhalt"/>
              <w:spacing w:line="480" w:lineRule="auto"/>
              <w:rPr>
                <w:sz w:val="20"/>
                <w:szCs w:val="28"/>
              </w:rPr>
            </w:pPr>
          </w:p>
          <w:p w14:paraId="15AA331E" w14:textId="77777777" w:rsidR="00972D4D" w:rsidRPr="00C11AA6" w:rsidRDefault="00972D4D" w:rsidP="00440C5A">
            <w:pPr>
              <w:pStyle w:val="Tabelleninhalt"/>
              <w:spacing w:line="480" w:lineRule="auto"/>
              <w:rPr>
                <w:sz w:val="36"/>
                <w:szCs w:val="28"/>
              </w:rPr>
            </w:pPr>
          </w:p>
          <w:p w14:paraId="3D77CAFC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7B2EB28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65F42D8D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14:paraId="63847A20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6C4DF9C9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  <w:p w14:paraId="06747DE6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3E0E86FE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  <w:p w14:paraId="4E5D9F15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78ACB62D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  <w:p w14:paraId="14D5DC7A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6B77FF2C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  <w:p w14:paraId="7585266E" w14:textId="77777777" w:rsidR="00972D4D" w:rsidRDefault="00972D4D" w:rsidP="00440C5A">
            <w:pPr>
              <w:pStyle w:val="Tabelleninhalt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0203616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Vita data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est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3763B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citra</w:t>
            </w: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que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necem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tua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3AE3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constitit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ira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14:paraId="3EC7A1AA" w14:textId="56A65C89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o princeps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parce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iribus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E01A58">
              <w:rPr>
                <w:rFonts w:ascii="Arial" w:hAnsi="Arial" w:cs="Arial"/>
                <w:sz w:val="28"/>
                <w:szCs w:val="28"/>
                <w:lang w:val="en-US"/>
              </w:rPr>
              <w:t>us</w:t>
            </w:r>
            <w:r w:rsidR="00793A29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bookmarkStart w:id="0" w:name="_GoBack"/>
            <w:bookmarkEnd w:id="0"/>
            <w:r w:rsidRPr="00A21A9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tuis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! </w:t>
            </w:r>
          </w:p>
          <w:p w14:paraId="0B91CF07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Insuper</w:t>
            </w:r>
            <w:proofErr w:type="spellEnd"/>
            <w:r w:rsidRPr="00A21A9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accedunt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te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non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adimente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paternae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14:paraId="73BFF1F8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tamquam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ita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parum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muneris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esset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opes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</w:p>
          <w:p w14:paraId="25B29A4D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Nec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mea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decreto</w:t>
            </w:r>
            <w:proofErr w:type="spellEnd"/>
            <w:r w:rsidRPr="00A21A9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damnasti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facta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senatus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14:paraId="4FD64254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nec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mea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selecto</w:t>
            </w:r>
            <w:proofErr w:type="spellEnd"/>
            <w:r w:rsidRPr="00A21A9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iudice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iussa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fuga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est. </w:t>
            </w:r>
          </w:p>
          <w:p w14:paraId="69BB7FDB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3763B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Tristibus</w:t>
            </w:r>
            <w:proofErr w:type="spellEnd"/>
            <w:r w:rsidRPr="0043763B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43763B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invectus</w:t>
            </w:r>
            <w:proofErr w:type="spellEnd"/>
            <w:r w:rsidRPr="0043763B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43763B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verbis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–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ita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principe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dignum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</w:t>
            </w: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5924F19D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43763B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ultus</w:t>
            </w:r>
            <w:proofErr w:type="spellEnd"/>
            <w:r w:rsidRPr="0043763B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43763B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es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offensas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ut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decet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ipse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tuas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</w:p>
          <w:p w14:paraId="7955F3F1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Adde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quod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edictum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quam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is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immite</w:t>
            </w:r>
            <w:proofErr w:type="spellEnd"/>
            <w:r w:rsidRPr="00A21A9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763B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minax</w:t>
            </w:r>
            <w:r w:rsidRPr="00A21A92">
              <w:rPr>
                <w:rFonts w:ascii="Arial" w:hAnsi="Arial" w:cs="Arial"/>
                <w:sz w:val="28"/>
                <w:szCs w:val="28"/>
                <w:lang w:val="en-US"/>
              </w:rPr>
              <w:t>que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14:paraId="717C5192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attamen</w:t>
            </w:r>
            <w:proofErr w:type="spellEnd"/>
            <w:r w:rsidRPr="00A21A9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in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poenae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nomine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lene</w:t>
            </w:r>
            <w:proofErr w:type="spellEnd"/>
            <w:r w:rsidRPr="00A21A9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fuit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: </w:t>
            </w:r>
          </w:p>
          <w:p w14:paraId="495232F8" w14:textId="77777777" w:rsidR="00972D4D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quippe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relegatus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non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exul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dicor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illo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14:paraId="717A2158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[...]</w:t>
            </w:r>
          </w:p>
          <w:p w14:paraId="755E1138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Non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precor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ut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redeam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quam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is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maiora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petitis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34C7930C" w14:textId="77777777" w:rsidR="00972D4D" w:rsidRPr="000932AF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</w:rPr>
            </w:pP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Pr="000932AF">
              <w:rPr>
                <w:rFonts w:ascii="Arial" w:hAnsi="Arial" w:cs="Arial"/>
                <w:sz w:val="28"/>
                <w:szCs w:val="28"/>
              </w:rPr>
              <w:t>credibile</w:t>
            </w:r>
            <w:proofErr w:type="spellEnd"/>
            <w:r w:rsidRPr="000932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932AF">
              <w:rPr>
                <w:rFonts w:ascii="Arial" w:hAnsi="Arial" w:cs="Arial"/>
                <w:sz w:val="28"/>
                <w:szCs w:val="28"/>
              </w:rPr>
              <w:t>est</w:t>
            </w:r>
            <w:proofErr w:type="spellEnd"/>
            <w:r w:rsidRPr="000932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932AF">
              <w:rPr>
                <w:rFonts w:ascii="Arial" w:hAnsi="Arial" w:cs="Arial"/>
                <w:sz w:val="28"/>
                <w:szCs w:val="28"/>
              </w:rPr>
              <w:t>magnos</w:t>
            </w:r>
            <w:proofErr w:type="spellEnd"/>
            <w:r w:rsidRPr="000932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932AF">
              <w:rPr>
                <w:rFonts w:ascii="Arial" w:hAnsi="Arial" w:cs="Arial"/>
                <w:sz w:val="28"/>
                <w:szCs w:val="28"/>
              </w:rPr>
              <w:t>saepe</w:t>
            </w:r>
            <w:proofErr w:type="spellEnd"/>
            <w:r w:rsidRPr="000932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932AF">
              <w:rPr>
                <w:rFonts w:ascii="Arial" w:hAnsi="Arial" w:cs="Arial"/>
                <w:sz w:val="28"/>
                <w:szCs w:val="28"/>
              </w:rPr>
              <w:t>dedisse</w:t>
            </w:r>
            <w:proofErr w:type="spellEnd"/>
            <w:r w:rsidRPr="000932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932AF">
              <w:rPr>
                <w:rFonts w:ascii="Arial" w:hAnsi="Arial" w:cs="Arial"/>
                <w:sz w:val="28"/>
                <w:szCs w:val="28"/>
              </w:rPr>
              <w:t>deos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;</w:t>
            </w:r>
            <w:r w:rsidRPr="000932A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760F704" w14:textId="77777777" w:rsidR="00972D4D" w:rsidRPr="000932AF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</w:rPr>
              <w:t>mitius</w:t>
            </w:r>
            <w:proofErr w:type="spellEnd"/>
            <w:r w:rsidRPr="00A21A92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932AF">
              <w:rPr>
                <w:rFonts w:ascii="Arial" w:hAnsi="Arial" w:cs="Arial"/>
                <w:sz w:val="28"/>
                <w:szCs w:val="28"/>
              </w:rPr>
              <w:t>exilium</w:t>
            </w:r>
            <w:proofErr w:type="spellEnd"/>
            <w:r w:rsidRPr="000932AF">
              <w:rPr>
                <w:rFonts w:ascii="Arial" w:hAnsi="Arial" w:cs="Arial"/>
                <w:sz w:val="28"/>
                <w:szCs w:val="28"/>
              </w:rPr>
              <w:t xml:space="preserve"> si das </w:t>
            </w:r>
            <w:proofErr w:type="spellStart"/>
            <w:r w:rsidRPr="000932AF">
              <w:rPr>
                <w:rFonts w:ascii="Arial" w:hAnsi="Arial" w:cs="Arial"/>
                <w:sz w:val="28"/>
                <w:szCs w:val="28"/>
              </w:rPr>
              <w:t>propiusque</w:t>
            </w:r>
            <w:proofErr w:type="spellEnd"/>
            <w:r w:rsidRPr="000932A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932AF">
              <w:rPr>
                <w:rFonts w:ascii="Arial" w:hAnsi="Arial" w:cs="Arial"/>
                <w:sz w:val="28"/>
                <w:szCs w:val="28"/>
              </w:rPr>
              <w:t>roganti</w:t>
            </w:r>
            <w:proofErr w:type="spellEnd"/>
            <w:r w:rsidRPr="000932AF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0DF1557C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932AF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pars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erit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ex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poena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magna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levata</w:t>
            </w:r>
            <w:proofErr w:type="spellEnd"/>
            <w:r w:rsidRPr="00A21A9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mea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</w:p>
          <w:p w14:paraId="7E692147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U</w:t>
            </w: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ltima </w:t>
            </w:r>
            <w:proofErr w:type="spellStart"/>
            <w:r w:rsidRPr="00A21A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perpetior</w:t>
            </w:r>
            <w:proofErr w:type="spellEnd"/>
            <w:r w:rsidRPr="00A21A9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medios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eiectus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hostes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</w:p>
          <w:p w14:paraId="222E9994" w14:textId="77777777" w:rsidR="00972D4D" w:rsidRPr="00E3574E" w:rsidRDefault="00972D4D" w:rsidP="00440C5A">
            <w:pPr>
              <w:spacing w:after="0"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nec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quisquam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patria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longius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CB0">
              <w:rPr>
                <w:rFonts w:ascii="Arial" w:hAnsi="Arial" w:cs="Arial"/>
                <w:sz w:val="28"/>
                <w:szCs w:val="28"/>
                <w:lang w:val="en-US"/>
              </w:rPr>
              <w:t>exul</w:t>
            </w:r>
            <w:proofErr w:type="spellEnd"/>
            <w:r w:rsidRPr="00454CB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>abest</w:t>
            </w:r>
            <w:proofErr w:type="spellEnd"/>
            <w:r w:rsidRPr="00E3574E">
              <w:rPr>
                <w:rFonts w:ascii="Arial" w:hAnsi="Arial" w:cs="Arial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0C6951C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constare</w:t>
            </w:r>
            <w:proofErr w:type="spellEnd"/>
            <w:r w:rsidRPr="00613AE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citra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Halt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machen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vor</w:t>
            </w:r>
            <w:proofErr w:type="spellEnd"/>
          </w:p>
          <w:p w14:paraId="0D5344EB" w14:textId="77777777" w:rsidR="00972D4D" w:rsidRPr="00613AE3" w:rsidRDefault="00972D4D" w:rsidP="00440C5A">
            <w:pPr>
              <w:pStyle w:val="Tabelleninhalt"/>
              <w:spacing w:line="360" w:lineRule="auto"/>
              <w:rPr>
                <w:sz w:val="22"/>
                <w:szCs w:val="22"/>
                <w:lang w:val="en-US"/>
              </w:rPr>
            </w:pPr>
          </w:p>
          <w:p w14:paraId="4E8794A8" w14:textId="77777777" w:rsidR="00972D4D" w:rsidRPr="00613AE3" w:rsidRDefault="00972D4D" w:rsidP="00440C5A">
            <w:pPr>
              <w:pStyle w:val="Tabelleninhalt"/>
              <w:spacing w:line="360" w:lineRule="auto"/>
              <w:rPr>
                <w:sz w:val="18"/>
                <w:szCs w:val="22"/>
                <w:lang w:val="en-US"/>
              </w:rPr>
            </w:pPr>
          </w:p>
          <w:p w14:paraId="425ECE18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insuper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oben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drauf</w:t>
            </w:r>
            <w:proofErr w:type="spellEnd"/>
          </w:p>
          <w:p w14:paraId="4A15391F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adimere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wegnehmen</w:t>
            </w:r>
            <w:proofErr w:type="spellEnd"/>
          </w:p>
          <w:p w14:paraId="2B3D4244" w14:textId="77777777" w:rsidR="00972D4D" w:rsidRDefault="00972D4D" w:rsidP="00440C5A">
            <w:pPr>
              <w:pStyle w:val="Tabelleninhalt"/>
              <w:rPr>
                <w:sz w:val="22"/>
                <w:szCs w:val="22"/>
                <w:lang w:val="en-US"/>
              </w:rPr>
            </w:pPr>
          </w:p>
          <w:p w14:paraId="6823E2AC" w14:textId="77777777" w:rsidR="00972D4D" w:rsidRDefault="00972D4D" w:rsidP="00440C5A">
            <w:pPr>
              <w:pStyle w:val="Tabelleninhalt"/>
              <w:rPr>
                <w:sz w:val="22"/>
                <w:szCs w:val="22"/>
                <w:lang w:val="en-US"/>
              </w:rPr>
            </w:pPr>
          </w:p>
          <w:p w14:paraId="43BBD4A0" w14:textId="77777777" w:rsidR="00972D4D" w:rsidRPr="00613AE3" w:rsidRDefault="00972D4D" w:rsidP="00440C5A">
            <w:pPr>
              <w:pStyle w:val="Tabelleninhalt"/>
              <w:rPr>
                <w:sz w:val="36"/>
                <w:szCs w:val="22"/>
                <w:lang w:val="en-US"/>
              </w:rPr>
            </w:pPr>
          </w:p>
          <w:p w14:paraId="17D8C66F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decretum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Beschluss</w:t>
            </w:r>
            <w:proofErr w:type="spellEnd"/>
          </w:p>
          <w:p w14:paraId="72414EA9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</w:p>
          <w:p w14:paraId="4E73AE64" w14:textId="77777777" w:rsidR="00972D4D" w:rsidRPr="00613AE3" w:rsidRDefault="00972D4D" w:rsidP="00440C5A">
            <w:pPr>
              <w:pStyle w:val="Tabelleninhalt"/>
              <w:rPr>
                <w:b/>
                <w:sz w:val="10"/>
                <w:szCs w:val="22"/>
                <w:lang w:val="en-US"/>
              </w:rPr>
            </w:pPr>
          </w:p>
          <w:p w14:paraId="46F61C0D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seligere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auswählen</w:t>
            </w:r>
            <w:proofErr w:type="spellEnd"/>
          </w:p>
          <w:p w14:paraId="6A9F03E0" w14:textId="77777777" w:rsidR="00972D4D" w:rsidRPr="00613AE3" w:rsidRDefault="00972D4D" w:rsidP="00440C5A">
            <w:pPr>
              <w:pStyle w:val="Tabelleninhalt"/>
              <w:rPr>
                <w:b/>
                <w:sz w:val="18"/>
                <w:szCs w:val="22"/>
                <w:lang w:val="en-US"/>
              </w:rPr>
            </w:pPr>
          </w:p>
          <w:p w14:paraId="71648A74" w14:textId="77777777" w:rsidR="00972D4D" w:rsidRPr="00613AE3" w:rsidRDefault="00972D4D" w:rsidP="00440C5A">
            <w:pPr>
              <w:pStyle w:val="Tabelleninhalt"/>
              <w:rPr>
                <w:b/>
                <w:sz w:val="2"/>
                <w:szCs w:val="22"/>
                <w:lang w:val="en-US"/>
              </w:rPr>
            </w:pPr>
          </w:p>
          <w:p w14:paraId="39207B6D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tristibus</w:t>
            </w:r>
            <w:proofErr w:type="spellEnd"/>
            <w:r w:rsidRPr="00613AE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invectus</w:t>
            </w:r>
            <w:proofErr w:type="spellEnd"/>
            <w:r w:rsidRPr="00613AE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verbis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drohend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mit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zornigen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Worten</w:t>
            </w:r>
            <w:proofErr w:type="spellEnd"/>
          </w:p>
          <w:p w14:paraId="2E2BE508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ulcisci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rächen</w:t>
            </w:r>
            <w:proofErr w:type="spellEnd"/>
          </w:p>
          <w:p w14:paraId="64FE34FA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offensa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Kränkung</w:t>
            </w:r>
            <w:proofErr w:type="spellEnd"/>
          </w:p>
          <w:p w14:paraId="07434932" w14:textId="77777777" w:rsidR="00972D4D" w:rsidRPr="00613AE3" w:rsidRDefault="00972D4D" w:rsidP="00440C5A">
            <w:pPr>
              <w:pStyle w:val="Tabelleninhalt"/>
              <w:rPr>
                <w:b/>
                <w:sz w:val="8"/>
                <w:szCs w:val="22"/>
                <w:lang w:val="en-US"/>
              </w:rPr>
            </w:pPr>
          </w:p>
          <w:p w14:paraId="3B5BA5A2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edictum</w:t>
            </w:r>
            <w:proofErr w:type="spellEnd"/>
            <w:r w:rsidRPr="00613AE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13AE3">
              <w:rPr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Erlass</w:t>
            </w:r>
            <w:proofErr w:type="spellEnd"/>
          </w:p>
          <w:p w14:paraId="45EE009B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immitis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hart,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grausam</w:t>
            </w:r>
            <w:proofErr w:type="spellEnd"/>
          </w:p>
          <w:p w14:paraId="569A2275" w14:textId="77777777" w:rsidR="00972D4D" w:rsidRDefault="00972D4D" w:rsidP="00440C5A">
            <w:pPr>
              <w:pStyle w:val="Tabelleninhalt"/>
              <w:rPr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minax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bedrohlich</w:t>
            </w:r>
            <w:proofErr w:type="spellEnd"/>
          </w:p>
          <w:p w14:paraId="7228CEC6" w14:textId="77777777" w:rsidR="00972D4D" w:rsidRPr="00613AE3" w:rsidRDefault="00972D4D" w:rsidP="00440C5A">
            <w:pPr>
              <w:pStyle w:val="Tabelleninhalt"/>
              <w:rPr>
                <w:b/>
                <w:sz w:val="2"/>
                <w:szCs w:val="22"/>
                <w:lang w:val="en-US"/>
              </w:rPr>
            </w:pPr>
          </w:p>
          <w:p w14:paraId="22916DD4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attamen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aber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doch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doch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wenigstens</w:t>
            </w:r>
            <w:proofErr w:type="spellEnd"/>
          </w:p>
          <w:p w14:paraId="402F2712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r w:rsidRPr="00613AE3">
              <w:rPr>
                <w:b/>
                <w:sz w:val="22"/>
                <w:szCs w:val="22"/>
                <w:lang w:val="en-US"/>
              </w:rPr>
              <w:t>lenis</w:t>
            </w:r>
            <w:r w:rsidRPr="00613AE3">
              <w:rPr>
                <w:sz w:val="22"/>
                <w:szCs w:val="22"/>
                <w:lang w:val="en-US"/>
              </w:rPr>
              <w:t xml:space="preserve"> – mild,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sanft</w:t>
            </w:r>
            <w:proofErr w:type="spellEnd"/>
          </w:p>
          <w:p w14:paraId="6BFABB32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relegatus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Verwiesener</w:t>
            </w:r>
            <w:proofErr w:type="spellEnd"/>
          </w:p>
          <w:p w14:paraId="0CEC6F51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exul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Verbannter</w:t>
            </w:r>
            <w:proofErr w:type="spellEnd"/>
          </w:p>
          <w:p w14:paraId="65773D88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</w:p>
          <w:p w14:paraId="2A8072B5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</w:p>
          <w:p w14:paraId="1CBD5D9A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</w:p>
          <w:p w14:paraId="27BC9A3D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</w:p>
          <w:p w14:paraId="0975DFF8" w14:textId="77777777" w:rsidR="00972D4D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</w:p>
          <w:p w14:paraId="0A1DDD5A" w14:textId="77777777" w:rsidR="00972D4D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</w:p>
          <w:p w14:paraId="36C17846" w14:textId="77777777" w:rsidR="00972D4D" w:rsidRPr="00613AE3" w:rsidRDefault="00972D4D" w:rsidP="00440C5A">
            <w:pPr>
              <w:pStyle w:val="Tabelleninhalt"/>
              <w:rPr>
                <w:b/>
                <w:sz w:val="36"/>
                <w:szCs w:val="22"/>
                <w:lang w:val="en-US"/>
              </w:rPr>
            </w:pPr>
          </w:p>
          <w:p w14:paraId="372FE036" w14:textId="77777777" w:rsidR="00972D4D" w:rsidRDefault="00972D4D" w:rsidP="00440C5A">
            <w:pPr>
              <w:pStyle w:val="Tabelleninhalt"/>
              <w:rPr>
                <w:sz w:val="22"/>
                <w:szCs w:val="22"/>
                <w:lang w:val="en-US"/>
              </w:rPr>
            </w:pPr>
            <w:r w:rsidRPr="00613AE3">
              <w:rPr>
                <w:b/>
                <w:sz w:val="22"/>
                <w:szCs w:val="22"/>
                <w:lang w:val="en-US"/>
              </w:rPr>
              <w:t>mitis</w:t>
            </w:r>
            <w:r w:rsidRPr="00613AE3">
              <w:rPr>
                <w:sz w:val="22"/>
                <w:szCs w:val="22"/>
                <w:lang w:val="en-US"/>
              </w:rPr>
              <w:t xml:space="preserve"> – mild</w:t>
            </w:r>
          </w:p>
          <w:p w14:paraId="42B935BC" w14:textId="77777777" w:rsidR="00972D4D" w:rsidRPr="00613AE3" w:rsidRDefault="00972D4D" w:rsidP="00440C5A">
            <w:pPr>
              <w:pStyle w:val="Tabelleninhalt"/>
              <w:rPr>
                <w:b/>
                <w:sz w:val="28"/>
                <w:szCs w:val="22"/>
                <w:lang w:val="en-US"/>
              </w:rPr>
            </w:pPr>
          </w:p>
          <w:p w14:paraId="564F3706" w14:textId="77777777" w:rsidR="00972D4D" w:rsidRDefault="00972D4D" w:rsidP="00440C5A">
            <w:pPr>
              <w:pStyle w:val="Tabelleninhalt"/>
              <w:rPr>
                <w:sz w:val="22"/>
                <w:szCs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levare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erleichtern</w:t>
            </w:r>
            <w:proofErr w:type="spellEnd"/>
          </w:p>
          <w:p w14:paraId="37FED731" w14:textId="77777777" w:rsidR="00972D4D" w:rsidRPr="00613AE3" w:rsidRDefault="00972D4D" w:rsidP="00440C5A">
            <w:pPr>
              <w:pStyle w:val="Tabelleninhalt"/>
              <w:rPr>
                <w:b/>
                <w:sz w:val="14"/>
                <w:szCs w:val="22"/>
                <w:lang w:val="en-US"/>
              </w:rPr>
            </w:pPr>
          </w:p>
          <w:p w14:paraId="46924FDD" w14:textId="77777777" w:rsidR="00972D4D" w:rsidRPr="00613AE3" w:rsidRDefault="00972D4D" w:rsidP="00440C5A">
            <w:pPr>
              <w:pStyle w:val="Tabelleninhalt"/>
              <w:rPr>
                <w:b/>
                <w:sz w:val="22"/>
                <w:szCs w:val="22"/>
                <w:lang w:val="en-US"/>
              </w:rPr>
            </w:pPr>
            <w:r w:rsidRPr="00613AE3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760E9BB0" w14:textId="77777777" w:rsidR="00972D4D" w:rsidRPr="00454CB0" w:rsidRDefault="00972D4D" w:rsidP="00440C5A">
            <w:pPr>
              <w:pStyle w:val="Tabelleninhalt"/>
              <w:rPr>
                <w:sz w:val="22"/>
                <w:lang w:val="en-US"/>
              </w:rPr>
            </w:pPr>
            <w:proofErr w:type="spellStart"/>
            <w:r w:rsidRPr="00613AE3">
              <w:rPr>
                <w:b/>
                <w:sz w:val="22"/>
                <w:szCs w:val="22"/>
                <w:lang w:val="en-US"/>
              </w:rPr>
              <w:t>perpeti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ertragen</w:t>
            </w:r>
            <w:proofErr w:type="spellEnd"/>
            <w:r w:rsidRPr="00613AE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13AE3">
              <w:rPr>
                <w:sz w:val="22"/>
                <w:szCs w:val="22"/>
                <w:lang w:val="en-US"/>
              </w:rPr>
              <w:t>aushalten</w:t>
            </w:r>
            <w:proofErr w:type="spellEnd"/>
          </w:p>
        </w:tc>
      </w:tr>
      <w:tr w:rsidR="00972D4D" w14:paraId="57C8D234" w14:textId="77777777" w:rsidTr="00440C5A">
        <w:trPr>
          <w:trHeight w:val="787"/>
        </w:trPr>
        <w:tc>
          <w:tcPr>
            <w:tcW w:w="96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BE65385" w14:textId="77777777" w:rsidR="00972D4D" w:rsidRDefault="00972D4D" w:rsidP="00440C5A">
            <w:pPr>
              <w:pStyle w:val="Tabelleninhalt"/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Aufgaben:</w:t>
            </w:r>
          </w:p>
          <w:p w14:paraId="7E1F0974" w14:textId="77777777" w:rsidR="00972D4D" w:rsidRDefault="00972D4D" w:rsidP="00440C5A">
            <w:pPr>
              <w:pStyle w:val="Tabelleninha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Welche Aussagen zu seiner Bestrafung trifft Ovid im vorliegenden Text?</w:t>
            </w:r>
          </w:p>
          <w:p w14:paraId="07BA95F7" w14:textId="77777777" w:rsidR="00972D4D" w:rsidRDefault="00972D4D" w:rsidP="00440C5A">
            <w:pPr>
              <w:pStyle w:val="Tabelleninhalt"/>
              <w:spacing w:line="276" w:lineRule="auto"/>
              <w:jc w:val="both"/>
              <w:rPr>
                <w:sz w:val="12"/>
                <w:szCs w:val="12"/>
              </w:rPr>
            </w:pPr>
          </w:p>
          <w:p w14:paraId="1C17CAB9" w14:textId="77777777" w:rsidR="00972D4D" w:rsidRPr="00C01259" w:rsidRDefault="00972D4D" w:rsidP="00440C5A">
            <w:pPr>
              <w:pStyle w:val="Tabelleninhal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Beurteilen Sie unter Berücksichtigung Ihrer Kenntnisse über den Verbannungs</w:t>
            </w:r>
            <w:r>
              <w:rPr>
                <w:sz w:val="26"/>
                <w:szCs w:val="26"/>
              </w:rPr>
              <w:softHyphen/>
              <w:t xml:space="preserve">ort </w:t>
            </w:r>
            <w:proofErr w:type="spellStart"/>
            <w:r>
              <w:rPr>
                <w:sz w:val="26"/>
                <w:szCs w:val="26"/>
              </w:rPr>
              <w:t>Tomis</w:t>
            </w:r>
            <w:proofErr w:type="spellEnd"/>
            <w:r>
              <w:rPr>
                <w:sz w:val="26"/>
                <w:szCs w:val="26"/>
              </w:rPr>
              <w:t>, ob Ovid hart bestraft wurde oder glimpflich davongekommen ist.</w:t>
            </w:r>
          </w:p>
        </w:tc>
      </w:tr>
    </w:tbl>
    <w:p w14:paraId="4E34FB2B" w14:textId="77777777" w:rsidR="00425974" w:rsidRDefault="00425974"/>
    <w:sectPr w:rsidR="004259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4D"/>
    <w:rsid w:val="000F4E7A"/>
    <w:rsid w:val="00425974"/>
    <w:rsid w:val="00793A29"/>
    <w:rsid w:val="009068E4"/>
    <w:rsid w:val="0097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2EDF"/>
  <w15:chartTrackingRefBased/>
  <w15:docId w15:val="{1FEC58C2-99D8-4962-808A-83D2DCCD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2D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inhalt"/>
    <w:basedOn w:val="Standard"/>
    <w:qFormat/>
    <w:rsid w:val="00972D4D"/>
    <w:pPr>
      <w:suppressLineNumbers/>
      <w:spacing w:after="0" w:line="240" w:lineRule="auto"/>
    </w:pPr>
    <w:rPr>
      <w:rFonts w:ascii="Arial" w:eastAsia="SimSun" w:hAnsi="Arial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Eggert</dc:creator>
  <cp:keywords/>
  <dc:description/>
  <cp:lastModifiedBy>Konstantin Eggert</cp:lastModifiedBy>
  <cp:revision>2</cp:revision>
  <dcterms:created xsi:type="dcterms:W3CDTF">2018-03-08T15:54:00Z</dcterms:created>
  <dcterms:modified xsi:type="dcterms:W3CDTF">2018-03-23T17:03:00Z</dcterms:modified>
</cp:coreProperties>
</file>